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AC00F" w14:textId="77777777" w:rsidR="00966902" w:rsidRDefault="009B062B">
      <w:pPr>
        <w:pBdr>
          <w:top w:val="single" w:sz="4" w:space="1" w:color="000000"/>
          <w:left w:val="single" w:sz="4" w:space="4" w:color="000000"/>
          <w:bottom w:val="single" w:sz="4" w:space="1" w:color="000000"/>
          <w:right w:val="single" w:sz="4" w:space="4" w:color="000000"/>
        </w:pBdr>
        <w:shd w:val="clear" w:color="auto" w:fill="DBE5F1" w:themeFill="accent1" w:themeFillTint="33"/>
        <w:jc w:val="center"/>
        <w:rPr>
          <w:rFonts w:cstheme="minorHAnsi"/>
          <w:b/>
          <w:sz w:val="20"/>
          <w:szCs w:val="20"/>
        </w:rPr>
      </w:pPr>
      <w:r>
        <w:rPr>
          <w:rFonts w:cstheme="minorHAnsi"/>
          <w:b/>
          <w:sz w:val="24"/>
          <w:szCs w:val="24"/>
        </w:rPr>
        <w:t xml:space="preserve">AVIS DE PUBLICITE – MANIFESTATION D’INTERET SPONTANEE </w:t>
      </w:r>
      <w:r>
        <w:rPr>
          <w:rFonts w:cstheme="minorHAnsi"/>
          <w:b/>
          <w:sz w:val="20"/>
          <w:szCs w:val="20"/>
        </w:rPr>
        <w:t xml:space="preserve">- </w:t>
      </w:r>
      <w:r>
        <w:rPr>
          <w:rFonts w:cstheme="minorHAnsi"/>
          <w:b/>
          <w:sz w:val="24"/>
          <w:szCs w:val="24"/>
        </w:rPr>
        <w:t>REFERENCE COT PVHC04</w:t>
      </w:r>
    </w:p>
    <w:p w14:paraId="69B6E9D8" w14:textId="77777777" w:rsidR="00966902" w:rsidRDefault="009B062B">
      <w:pPr>
        <w:spacing w:after="60"/>
        <w:jc w:val="center"/>
        <w:rPr>
          <w:b/>
        </w:rPr>
      </w:pPr>
      <w:r>
        <w:rPr>
          <w:rFonts w:cstheme="minorHAnsi"/>
          <w:b/>
          <w:sz w:val="20"/>
          <w:szCs w:val="20"/>
        </w:rPr>
        <w:t>APPEL A CANDIDATURE – COMMUNES de MONTEZIC et de SAINT-SYMPHORIEN-DE-THENIERES</w:t>
      </w:r>
    </w:p>
    <w:p w14:paraId="293600FA" w14:textId="77777777" w:rsidR="00966902" w:rsidRDefault="009B062B">
      <w:pPr>
        <w:spacing w:after="120"/>
        <w:jc w:val="center"/>
        <w:rPr>
          <w:rFonts w:cstheme="minorHAnsi"/>
          <w:b/>
          <w:sz w:val="20"/>
          <w:szCs w:val="20"/>
        </w:rPr>
      </w:pPr>
      <w:r>
        <w:rPr>
          <w:rFonts w:cstheme="minorHAnsi"/>
          <w:b/>
          <w:sz w:val="20"/>
          <w:szCs w:val="20"/>
        </w:rPr>
        <w:t>EDF HYDRO CENTRE – AMENAGEMENT HYDROELECTRIQUE DE MONTEZIC</w:t>
      </w:r>
    </w:p>
    <w:p w14:paraId="17D033D1" w14:textId="77777777" w:rsidR="00966902" w:rsidRDefault="009B062B">
      <w:pPr>
        <w:spacing w:after="60" w:line="240" w:lineRule="auto"/>
        <w:jc w:val="center"/>
        <w:rPr>
          <w:rFonts w:cstheme="minorHAnsi"/>
          <w:b/>
          <w:sz w:val="20"/>
          <w:szCs w:val="20"/>
        </w:rPr>
      </w:pPr>
      <w:r>
        <w:rPr>
          <w:rFonts w:cstheme="minorHAnsi"/>
          <w:b/>
          <w:sz w:val="20"/>
          <w:szCs w:val="20"/>
        </w:rPr>
        <w:t xml:space="preserve">Convention d’occupation temporaire du domaine public hydroélectrique concédé à EDF </w:t>
      </w:r>
    </w:p>
    <w:p w14:paraId="296086DC" w14:textId="77777777" w:rsidR="00966902" w:rsidRDefault="009B062B">
      <w:pPr>
        <w:spacing w:line="240" w:lineRule="auto"/>
        <w:jc w:val="center"/>
        <w:rPr>
          <w:rFonts w:cstheme="minorHAnsi"/>
          <w:b/>
          <w:sz w:val="16"/>
          <w:szCs w:val="16"/>
        </w:rPr>
      </w:pPr>
      <w:r>
        <w:rPr>
          <w:rFonts w:cstheme="minorHAnsi"/>
          <w:b/>
          <w:sz w:val="16"/>
          <w:szCs w:val="16"/>
        </w:rPr>
        <w:t>(article L.2122-1 et suivants du code général de la propriété des personnes publiques)</w:t>
      </w:r>
    </w:p>
    <w:p w14:paraId="772266A8" w14:textId="77777777" w:rsidR="00966902" w:rsidRDefault="009B062B">
      <w:pPr>
        <w:spacing w:after="80" w:line="200" w:lineRule="exact"/>
        <w:jc w:val="both"/>
        <w:rPr>
          <w:rFonts w:cstheme="minorHAnsi"/>
          <w:sz w:val="18"/>
          <w:szCs w:val="18"/>
        </w:rPr>
      </w:pPr>
      <w:r>
        <w:rPr>
          <w:rFonts w:cstheme="minorHAnsi"/>
          <w:sz w:val="18"/>
          <w:szCs w:val="18"/>
        </w:rPr>
        <w:t>Le présent avis de publicité a pour objet de porter à la connaissance du public la manifestation d’intérêt spontanée d’une entreprise ayant fait une proposition d’occupation d’un emplacement du domaine public hydroélectrique pour le développement d’énergie renouvelable de type photovoltaïque</w:t>
      </w:r>
    </w:p>
    <w:p w14:paraId="7DC938D5" w14:textId="77777777" w:rsidR="00966902" w:rsidRPr="001E266A" w:rsidRDefault="009B062B">
      <w:pPr>
        <w:spacing w:after="80" w:line="200" w:lineRule="exact"/>
        <w:jc w:val="both"/>
      </w:pPr>
      <w:r>
        <w:rPr>
          <w:rFonts w:cstheme="minorHAnsi"/>
          <w:sz w:val="18"/>
          <w:szCs w:val="18"/>
        </w:rPr>
        <w:t xml:space="preserve">A la date limite de réception des propositions mentionnée ci-dessous, EDF analysera les propositions au regard des critères </w:t>
      </w:r>
      <w:r w:rsidRPr="001E266A">
        <w:rPr>
          <w:rFonts w:cstheme="minorHAnsi"/>
          <w:sz w:val="18"/>
          <w:szCs w:val="18"/>
        </w:rPr>
        <w:t>mentionnés ci-après et attribuera à l’entreprise ayant manifesté son intérêt ou au candidat ayant déposé la proposition la mieux classée, une lettre d’intention qui permettra au candidat retenu de démarrer les échanges avec le concessionnaire et les études nécessaires.</w:t>
      </w:r>
    </w:p>
    <w:p w14:paraId="2B9642AF" w14:textId="1C267473" w:rsidR="00966902" w:rsidRDefault="009B062B">
      <w:pPr>
        <w:spacing w:after="80" w:line="200" w:lineRule="exact"/>
        <w:jc w:val="both"/>
        <w:rPr>
          <w:rFonts w:cstheme="minorHAnsi"/>
          <w:sz w:val="18"/>
          <w:szCs w:val="18"/>
        </w:rPr>
      </w:pPr>
      <w:r w:rsidRPr="001E266A">
        <w:rPr>
          <w:rFonts w:cstheme="minorHAnsi"/>
          <w:sz w:val="18"/>
          <w:szCs w:val="18"/>
        </w:rPr>
        <w:t xml:space="preserve">La lettre d’intention assurera au candidat choisi qu’il pourra développer son projet </w:t>
      </w:r>
      <w:r w:rsidRPr="009B062B">
        <w:rPr>
          <w:rFonts w:cstheme="minorHAnsi"/>
          <w:sz w:val="18"/>
          <w:szCs w:val="18"/>
        </w:rPr>
        <w:t>e</w:t>
      </w:r>
      <w:r w:rsidRPr="00F44179">
        <w:rPr>
          <w:rFonts w:cstheme="minorHAnsi"/>
          <w:sz w:val="18"/>
          <w:szCs w:val="18"/>
        </w:rPr>
        <w:t xml:space="preserve">t </w:t>
      </w:r>
      <w:r w:rsidR="00F44179">
        <w:rPr>
          <w:rFonts w:cstheme="minorHAnsi"/>
          <w:sz w:val="18"/>
          <w:szCs w:val="18"/>
        </w:rPr>
        <w:t xml:space="preserve">occuper le foncier </w:t>
      </w:r>
      <w:r w:rsidRPr="009B062B">
        <w:rPr>
          <w:rFonts w:cstheme="minorHAnsi"/>
          <w:sz w:val="18"/>
          <w:szCs w:val="18"/>
        </w:rPr>
        <w:t>sans concurrence, sous réserve de l’accord des acteurs du territoire et des autorisations nécessaires.</w:t>
      </w:r>
      <w:r>
        <w:rPr>
          <w:rFonts w:cstheme="minorHAnsi"/>
          <w:sz w:val="18"/>
          <w:szCs w:val="18"/>
        </w:rPr>
        <w:t xml:space="preserve"> </w:t>
      </w:r>
    </w:p>
    <w:p w14:paraId="3E88FE6E" w14:textId="77777777" w:rsidR="00966902" w:rsidRDefault="00966902">
      <w:pPr>
        <w:spacing w:after="80" w:line="200" w:lineRule="exact"/>
        <w:jc w:val="both"/>
      </w:pPr>
    </w:p>
    <w:tbl>
      <w:tblPr>
        <w:tblStyle w:val="Grilledutableau"/>
        <w:tblW w:w="9641" w:type="dxa"/>
        <w:tblInd w:w="-289" w:type="dxa"/>
        <w:tblLayout w:type="fixed"/>
        <w:tblLook w:val="04A0" w:firstRow="1" w:lastRow="0" w:firstColumn="1" w:lastColumn="0" w:noHBand="0" w:noVBand="1"/>
      </w:tblPr>
      <w:tblGrid>
        <w:gridCol w:w="2836"/>
        <w:gridCol w:w="6805"/>
      </w:tblGrid>
      <w:tr w:rsidR="00966902" w14:paraId="1414A61F" w14:textId="77777777">
        <w:trPr>
          <w:trHeight w:val="270"/>
        </w:trPr>
        <w:tc>
          <w:tcPr>
            <w:tcW w:w="2836" w:type="dxa"/>
            <w:vAlign w:val="center"/>
          </w:tcPr>
          <w:p w14:paraId="2895870C" w14:textId="77777777" w:rsidR="00966902" w:rsidRDefault="009B062B">
            <w:pPr>
              <w:spacing w:after="0" w:line="240" w:lineRule="auto"/>
              <w:rPr>
                <w:rFonts w:cstheme="minorHAnsi"/>
                <w:sz w:val="18"/>
                <w:szCs w:val="18"/>
              </w:rPr>
            </w:pPr>
            <w:r>
              <w:rPr>
                <w:rFonts w:eastAsia="Calibri" w:cstheme="minorHAnsi"/>
                <w:b/>
                <w:sz w:val="18"/>
                <w:szCs w:val="18"/>
              </w:rPr>
              <w:t>Publié le</w:t>
            </w:r>
          </w:p>
        </w:tc>
        <w:tc>
          <w:tcPr>
            <w:tcW w:w="6804" w:type="dxa"/>
            <w:vAlign w:val="center"/>
          </w:tcPr>
          <w:p w14:paraId="0B6A9CF9" w14:textId="1542CD19" w:rsidR="00966902" w:rsidRDefault="0017154A">
            <w:pPr>
              <w:spacing w:after="0" w:line="240" w:lineRule="auto"/>
              <w:rPr>
                <w:rFonts w:cstheme="minorHAnsi"/>
              </w:rPr>
            </w:pPr>
            <w:r>
              <w:rPr>
                <w:rFonts w:eastAsia="Calibri" w:cstheme="minorHAnsi"/>
              </w:rPr>
              <w:t>26</w:t>
            </w:r>
            <w:r w:rsidR="009B062B">
              <w:rPr>
                <w:rFonts w:eastAsia="Calibri" w:cstheme="minorHAnsi"/>
              </w:rPr>
              <w:t>/06/2024</w:t>
            </w:r>
          </w:p>
        </w:tc>
      </w:tr>
      <w:tr w:rsidR="00966902" w14:paraId="69F758DA" w14:textId="77777777">
        <w:trPr>
          <w:trHeight w:val="403"/>
        </w:trPr>
        <w:tc>
          <w:tcPr>
            <w:tcW w:w="2836" w:type="dxa"/>
            <w:vAlign w:val="center"/>
          </w:tcPr>
          <w:p w14:paraId="7735A66F" w14:textId="77777777" w:rsidR="00966902" w:rsidRDefault="009B062B">
            <w:pPr>
              <w:spacing w:after="0" w:line="240" w:lineRule="auto"/>
              <w:rPr>
                <w:rFonts w:cstheme="minorHAnsi"/>
                <w:sz w:val="18"/>
                <w:szCs w:val="18"/>
              </w:rPr>
            </w:pPr>
            <w:r>
              <w:rPr>
                <w:rFonts w:eastAsia="Calibri" w:cstheme="minorHAnsi"/>
                <w:b/>
                <w:sz w:val="18"/>
                <w:szCs w:val="18"/>
              </w:rPr>
              <w:t>Durée de mise en ligne de l’avis à compter de sa publication</w:t>
            </w:r>
          </w:p>
        </w:tc>
        <w:tc>
          <w:tcPr>
            <w:tcW w:w="6804" w:type="dxa"/>
            <w:vAlign w:val="center"/>
          </w:tcPr>
          <w:p w14:paraId="603EF2D9" w14:textId="10D2DC48" w:rsidR="00966902" w:rsidRDefault="004721ED">
            <w:pPr>
              <w:spacing w:after="0" w:line="240" w:lineRule="auto"/>
              <w:rPr>
                <w:rFonts w:ascii="Calibri" w:hAnsi="Calibri"/>
              </w:rPr>
            </w:pPr>
            <w:r>
              <w:rPr>
                <w:rFonts w:eastAsia="Calibri" w:cstheme="minorHAnsi"/>
              </w:rPr>
              <w:t>2</w:t>
            </w:r>
            <w:r w:rsidR="009B062B">
              <w:rPr>
                <w:rFonts w:eastAsia="Calibri" w:cstheme="minorHAnsi"/>
              </w:rPr>
              <w:t xml:space="preserve"> mois</w:t>
            </w:r>
          </w:p>
        </w:tc>
      </w:tr>
      <w:tr w:rsidR="00966902" w14:paraId="44A98ED3" w14:textId="77777777">
        <w:tc>
          <w:tcPr>
            <w:tcW w:w="2836" w:type="dxa"/>
            <w:vAlign w:val="center"/>
          </w:tcPr>
          <w:p w14:paraId="5118A439" w14:textId="77777777" w:rsidR="00966902" w:rsidRDefault="009B062B">
            <w:pPr>
              <w:spacing w:after="0" w:line="240" w:lineRule="auto"/>
              <w:rPr>
                <w:rFonts w:cstheme="minorHAnsi"/>
                <w:sz w:val="18"/>
                <w:szCs w:val="18"/>
              </w:rPr>
            </w:pPr>
            <w:r>
              <w:rPr>
                <w:rFonts w:eastAsia="Calibri" w:cstheme="minorHAnsi"/>
                <w:b/>
                <w:sz w:val="18"/>
                <w:szCs w:val="18"/>
              </w:rPr>
              <w:t>Date limite de réception des propositions</w:t>
            </w:r>
          </w:p>
        </w:tc>
        <w:tc>
          <w:tcPr>
            <w:tcW w:w="6804" w:type="dxa"/>
            <w:vAlign w:val="center"/>
          </w:tcPr>
          <w:p w14:paraId="3960F04E" w14:textId="6F9574D8" w:rsidR="00966902" w:rsidRDefault="009B062B">
            <w:pPr>
              <w:spacing w:after="0" w:line="240" w:lineRule="auto"/>
              <w:rPr>
                <w:rFonts w:ascii="Calibri" w:hAnsi="Calibri"/>
              </w:rPr>
            </w:pPr>
            <w:r>
              <w:rPr>
                <w:rFonts w:eastAsia="Calibri" w:cstheme="minorHAnsi"/>
              </w:rPr>
              <w:t xml:space="preserve">  </w:t>
            </w:r>
            <w:r w:rsidR="0017154A">
              <w:rPr>
                <w:rFonts w:eastAsia="Calibri" w:cstheme="minorHAnsi"/>
              </w:rPr>
              <w:t>25</w:t>
            </w:r>
            <w:r>
              <w:rPr>
                <w:rFonts w:eastAsia="Calibri" w:cstheme="minorHAnsi"/>
              </w:rPr>
              <w:t>/09/2024</w:t>
            </w:r>
          </w:p>
          <w:p w14:paraId="56EFB2C2" w14:textId="77777777" w:rsidR="00966902" w:rsidRDefault="00966902">
            <w:pPr>
              <w:spacing w:after="0" w:line="240" w:lineRule="auto"/>
              <w:rPr>
                <w:rFonts w:ascii="Calibri" w:hAnsi="Calibri"/>
              </w:rPr>
            </w:pPr>
          </w:p>
        </w:tc>
      </w:tr>
      <w:tr w:rsidR="00966902" w14:paraId="5E0E7CED" w14:textId="77777777">
        <w:trPr>
          <w:trHeight w:val="446"/>
        </w:trPr>
        <w:tc>
          <w:tcPr>
            <w:tcW w:w="2836" w:type="dxa"/>
            <w:vAlign w:val="center"/>
          </w:tcPr>
          <w:p w14:paraId="37D90008" w14:textId="77777777" w:rsidR="00966902" w:rsidRDefault="009B062B">
            <w:pPr>
              <w:spacing w:after="0" w:line="240" w:lineRule="auto"/>
              <w:rPr>
                <w:rFonts w:cstheme="minorHAnsi"/>
                <w:b/>
                <w:sz w:val="18"/>
                <w:szCs w:val="18"/>
              </w:rPr>
            </w:pPr>
            <w:r>
              <w:rPr>
                <w:rFonts w:eastAsia="Calibri" w:cstheme="minorHAnsi"/>
                <w:b/>
                <w:sz w:val="18"/>
                <w:szCs w:val="18"/>
              </w:rPr>
              <w:t>Concession hydroélectrique concernée</w:t>
            </w:r>
          </w:p>
        </w:tc>
        <w:tc>
          <w:tcPr>
            <w:tcW w:w="6804" w:type="dxa"/>
            <w:vAlign w:val="center"/>
          </w:tcPr>
          <w:p w14:paraId="1AE30268" w14:textId="77777777" w:rsidR="00966902" w:rsidRDefault="009B062B">
            <w:pPr>
              <w:spacing w:after="0" w:line="240" w:lineRule="auto"/>
            </w:pPr>
            <w:r>
              <w:rPr>
                <w:rFonts w:eastAsia="Calibri"/>
              </w:rPr>
              <w:t>Réservoir de Montézic</w:t>
            </w:r>
          </w:p>
          <w:p w14:paraId="11E01EE9" w14:textId="77777777" w:rsidR="00966902" w:rsidRDefault="009B062B">
            <w:pPr>
              <w:spacing w:after="0" w:line="240" w:lineRule="auto"/>
            </w:pPr>
            <w:r>
              <w:rPr>
                <w:rFonts w:eastAsia="Calibri"/>
              </w:rPr>
              <w:t>Le cahier des charges de concession est à disposition des candidats</w:t>
            </w:r>
          </w:p>
        </w:tc>
      </w:tr>
      <w:tr w:rsidR="00966902" w14:paraId="209CF4D1" w14:textId="77777777">
        <w:trPr>
          <w:trHeight w:val="445"/>
        </w:trPr>
        <w:tc>
          <w:tcPr>
            <w:tcW w:w="2836" w:type="dxa"/>
          </w:tcPr>
          <w:p w14:paraId="6CDB7759" w14:textId="77777777" w:rsidR="00966902" w:rsidRDefault="009B062B">
            <w:pPr>
              <w:spacing w:after="0" w:line="240" w:lineRule="auto"/>
              <w:jc w:val="both"/>
              <w:rPr>
                <w:rFonts w:cstheme="minorHAnsi"/>
                <w:sz w:val="18"/>
                <w:szCs w:val="18"/>
              </w:rPr>
            </w:pPr>
            <w:r>
              <w:rPr>
                <w:rFonts w:eastAsia="Calibri" w:cstheme="minorHAnsi"/>
                <w:b/>
                <w:sz w:val="18"/>
                <w:szCs w:val="18"/>
              </w:rPr>
              <w:t>Lieu </w:t>
            </w:r>
          </w:p>
        </w:tc>
        <w:tc>
          <w:tcPr>
            <w:tcW w:w="6804" w:type="dxa"/>
            <w:vAlign w:val="center"/>
          </w:tcPr>
          <w:p w14:paraId="3A7E76B6" w14:textId="77777777" w:rsidR="00966902" w:rsidRDefault="009B062B">
            <w:pPr>
              <w:spacing w:after="60" w:line="240" w:lineRule="auto"/>
              <w:rPr>
                <w:rFonts w:ascii="Calibri" w:hAnsi="Calibri"/>
              </w:rPr>
            </w:pPr>
            <w:r>
              <w:rPr>
                <w:rFonts w:eastAsia="Calibri"/>
              </w:rPr>
              <w:t>Communes de Montézic et Saint Symphorien de Thénières</w:t>
            </w:r>
          </w:p>
        </w:tc>
      </w:tr>
      <w:tr w:rsidR="00966902" w14:paraId="5A3660A6" w14:textId="77777777">
        <w:trPr>
          <w:trHeight w:val="446"/>
        </w:trPr>
        <w:tc>
          <w:tcPr>
            <w:tcW w:w="2836" w:type="dxa"/>
            <w:vAlign w:val="center"/>
          </w:tcPr>
          <w:p w14:paraId="4068C174" w14:textId="77777777" w:rsidR="00966902" w:rsidRDefault="009B062B">
            <w:pPr>
              <w:spacing w:after="0" w:line="240" w:lineRule="auto"/>
              <w:rPr>
                <w:rFonts w:cstheme="minorHAnsi"/>
                <w:sz w:val="18"/>
                <w:szCs w:val="18"/>
              </w:rPr>
            </w:pPr>
            <w:r>
              <w:rPr>
                <w:rFonts w:eastAsia="Calibri" w:cstheme="minorHAnsi"/>
                <w:b/>
                <w:sz w:val="18"/>
                <w:szCs w:val="18"/>
              </w:rPr>
              <w:t>Objet de l’occupation</w:t>
            </w:r>
            <w:r>
              <w:rPr>
                <w:rFonts w:eastAsia="Calibri" w:cstheme="minorHAnsi"/>
                <w:sz w:val="18"/>
                <w:szCs w:val="18"/>
              </w:rPr>
              <w:t xml:space="preserve"> – </w:t>
            </w:r>
            <w:r>
              <w:rPr>
                <w:rFonts w:eastAsia="Calibri" w:cstheme="minorHAnsi"/>
                <w:b/>
                <w:sz w:val="18"/>
                <w:szCs w:val="18"/>
              </w:rPr>
              <w:t>Activité(s) pouvant être exercée(s)</w:t>
            </w:r>
          </w:p>
        </w:tc>
        <w:tc>
          <w:tcPr>
            <w:tcW w:w="6804" w:type="dxa"/>
            <w:vAlign w:val="center"/>
          </w:tcPr>
          <w:p w14:paraId="0DD25C94" w14:textId="77777777" w:rsidR="00966902" w:rsidRDefault="009B062B">
            <w:pPr>
              <w:spacing w:after="60" w:line="240" w:lineRule="auto"/>
              <w:jc w:val="both"/>
              <w:rPr>
                <w:rFonts w:ascii="Calibri" w:hAnsi="Calibri"/>
              </w:rPr>
            </w:pPr>
            <w:r>
              <w:rPr>
                <w:rFonts w:eastAsia="Calibri" w:cstheme="minorHAnsi"/>
              </w:rPr>
              <w:t>Projet de développement d’énergie renouvelable de type photovoltaïque</w:t>
            </w:r>
          </w:p>
        </w:tc>
      </w:tr>
      <w:tr w:rsidR="00966902" w14:paraId="3FF4B052" w14:textId="77777777">
        <w:tc>
          <w:tcPr>
            <w:tcW w:w="2836" w:type="dxa"/>
            <w:vAlign w:val="center"/>
          </w:tcPr>
          <w:p w14:paraId="732693B2" w14:textId="77777777" w:rsidR="00966902" w:rsidRDefault="009B062B">
            <w:pPr>
              <w:spacing w:after="0" w:line="240" w:lineRule="auto"/>
              <w:rPr>
                <w:rFonts w:cstheme="minorHAnsi"/>
                <w:sz w:val="18"/>
                <w:szCs w:val="18"/>
              </w:rPr>
            </w:pPr>
            <w:r>
              <w:rPr>
                <w:rFonts w:eastAsia="Calibri" w:cstheme="minorHAnsi"/>
                <w:b/>
                <w:sz w:val="18"/>
                <w:szCs w:val="18"/>
              </w:rPr>
              <w:t xml:space="preserve">Caractéristiques essentielles / particularité de l’emplacement </w:t>
            </w:r>
          </w:p>
        </w:tc>
        <w:tc>
          <w:tcPr>
            <w:tcW w:w="6804" w:type="dxa"/>
          </w:tcPr>
          <w:p w14:paraId="29FD1A3D" w14:textId="77777777" w:rsidR="00966902" w:rsidRDefault="009B062B">
            <w:pPr>
              <w:pStyle w:val="Paragraphedeliste"/>
              <w:numPr>
                <w:ilvl w:val="0"/>
                <w:numId w:val="3"/>
              </w:numPr>
              <w:spacing w:after="60" w:line="240" w:lineRule="auto"/>
              <w:ind w:left="172" w:hanging="172"/>
              <w:contextualSpacing w:val="0"/>
              <w:jc w:val="both"/>
              <w:rPr>
                <w:rFonts w:ascii="Calibri" w:hAnsi="Calibri"/>
              </w:rPr>
            </w:pPr>
            <w:r>
              <w:rPr>
                <w:rFonts w:eastAsia="Calibri"/>
              </w:rPr>
              <w:t xml:space="preserve">Le projet sera compatible avec les contraintes d’exploitation inhérentes à l’utilisation de la retenue intégrées à la concession de Montézic :  hauteur et fréquence du marnage, mise à sec de la retenue. </w:t>
            </w:r>
          </w:p>
          <w:p w14:paraId="6DE45253" w14:textId="77777777" w:rsidR="00966902" w:rsidRDefault="009B062B">
            <w:pPr>
              <w:pStyle w:val="Paragraphedeliste"/>
              <w:numPr>
                <w:ilvl w:val="0"/>
                <w:numId w:val="3"/>
              </w:numPr>
              <w:spacing w:after="60" w:line="240" w:lineRule="auto"/>
              <w:ind w:left="172" w:hanging="172"/>
              <w:contextualSpacing w:val="0"/>
              <w:jc w:val="both"/>
              <w:rPr>
                <w:rFonts w:ascii="Calibri" w:hAnsi="Calibri"/>
              </w:rPr>
            </w:pPr>
            <w:r>
              <w:rPr>
                <w:rFonts w:eastAsia="Calibri" w:cstheme="minorHAnsi"/>
              </w:rPr>
              <w:t>Le bénéficiaire aura à charge de démontrer à l’exploitant et à l’administration chargé du contrôle que le projet n’impacte pas la sureté du barrage et ne présente aucun risque vis-à-vis de l’usage des organes d’évacuation de crues</w:t>
            </w:r>
          </w:p>
          <w:p w14:paraId="6B3734E2" w14:textId="77777777" w:rsidR="00966902" w:rsidRDefault="009B062B">
            <w:pPr>
              <w:pStyle w:val="Paragraphedeliste"/>
              <w:numPr>
                <w:ilvl w:val="0"/>
                <w:numId w:val="3"/>
              </w:numPr>
              <w:spacing w:after="60" w:line="240" w:lineRule="auto"/>
              <w:ind w:left="172" w:hanging="172"/>
              <w:contextualSpacing w:val="0"/>
              <w:jc w:val="both"/>
              <w:rPr>
                <w:rFonts w:ascii="Calibri" w:hAnsi="Calibri"/>
              </w:rPr>
            </w:pPr>
            <w:r>
              <w:rPr>
                <w:rFonts w:eastAsia="Calibri" w:cstheme="minorHAnsi"/>
              </w:rPr>
              <w:t>Le projet sera compatible avec les usages existants sur la retenue.</w:t>
            </w:r>
          </w:p>
        </w:tc>
      </w:tr>
      <w:tr w:rsidR="00966902" w14:paraId="625CD26A" w14:textId="77777777">
        <w:tc>
          <w:tcPr>
            <w:tcW w:w="2836" w:type="dxa"/>
            <w:vAlign w:val="center"/>
          </w:tcPr>
          <w:p w14:paraId="291D1B1F" w14:textId="77777777" w:rsidR="00966902" w:rsidRDefault="009B062B">
            <w:pPr>
              <w:spacing w:after="0" w:line="240" w:lineRule="auto"/>
              <w:rPr>
                <w:rFonts w:cstheme="minorHAnsi"/>
                <w:b/>
                <w:sz w:val="18"/>
                <w:szCs w:val="18"/>
              </w:rPr>
            </w:pPr>
            <w:r>
              <w:rPr>
                <w:rFonts w:eastAsia="Calibri" w:cstheme="minorHAnsi"/>
                <w:b/>
                <w:sz w:val="18"/>
                <w:szCs w:val="18"/>
              </w:rPr>
              <w:t>Restrictions</w:t>
            </w:r>
          </w:p>
        </w:tc>
        <w:tc>
          <w:tcPr>
            <w:tcW w:w="6804" w:type="dxa"/>
          </w:tcPr>
          <w:p w14:paraId="5CA64C3A" w14:textId="77777777" w:rsidR="00966902" w:rsidRDefault="009B062B">
            <w:pPr>
              <w:pStyle w:val="Paragraphedeliste"/>
              <w:numPr>
                <w:ilvl w:val="0"/>
                <w:numId w:val="3"/>
              </w:numPr>
              <w:spacing w:before="120" w:after="120" w:line="240" w:lineRule="auto"/>
              <w:contextualSpacing w:val="0"/>
              <w:jc w:val="both"/>
              <w:textAlignment w:val="center"/>
              <w:rPr>
                <w:rFonts w:ascii="Calibri" w:hAnsi="Calibri"/>
              </w:rPr>
            </w:pPr>
            <w:r>
              <w:rPr>
                <w:rFonts w:eastAsia="Times New Roman" w:cs="Calibri"/>
              </w:rPr>
              <w:t>Zones interdites à l’implantation de tout projet de 100 m de rayon autour de chaque prise d’eau (Cf. zones rouges sur plan joint)</w:t>
            </w:r>
          </w:p>
          <w:p w14:paraId="72C73059" w14:textId="77777777" w:rsidR="00966902" w:rsidRDefault="009B062B">
            <w:pPr>
              <w:spacing w:before="120" w:after="120" w:line="240" w:lineRule="auto"/>
              <w:jc w:val="both"/>
              <w:textAlignment w:val="center"/>
              <w:rPr>
                <w:rFonts w:ascii="Calibri" w:hAnsi="Calibri"/>
              </w:rPr>
            </w:pPr>
            <w:r>
              <w:rPr>
                <w:noProof/>
              </w:rPr>
              <w:lastRenderedPageBreak/>
              <w:drawing>
                <wp:inline distT="0" distB="0" distL="0" distR="0" wp14:anchorId="114D2BA0" wp14:editId="588F65DA">
                  <wp:extent cx="4184015" cy="28587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8"/>
                          <a:stretch>
                            <a:fillRect/>
                          </a:stretch>
                        </pic:blipFill>
                        <pic:spPr bwMode="auto">
                          <a:xfrm>
                            <a:off x="0" y="0"/>
                            <a:ext cx="4184015" cy="2858770"/>
                          </a:xfrm>
                          <a:prstGeom prst="rect">
                            <a:avLst/>
                          </a:prstGeom>
                        </pic:spPr>
                      </pic:pic>
                    </a:graphicData>
                  </a:graphic>
                </wp:inline>
              </w:drawing>
            </w:r>
          </w:p>
          <w:p w14:paraId="5E96BA05" w14:textId="77777777" w:rsidR="00966902" w:rsidRDefault="009B062B">
            <w:pPr>
              <w:pStyle w:val="Paragraphedeliste"/>
              <w:numPr>
                <w:ilvl w:val="0"/>
                <w:numId w:val="3"/>
              </w:numPr>
              <w:spacing w:before="120" w:after="120" w:line="240" w:lineRule="auto"/>
              <w:contextualSpacing w:val="0"/>
              <w:jc w:val="both"/>
              <w:textAlignment w:val="center"/>
              <w:rPr>
                <w:rFonts w:ascii="Calibri" w:hAnsi="Calibri"/>
              </w:rPr>
            </w:pPr>
            <w:r>
              <w:rPr>
                <w:rFonts w:eastAsia="Times New Roman" w:cs="Calibri"/>
              </w:rPr>
              <w:t>Compatibilité de l'activité avec un aménagement hydroélectrique</w:t>
            </w:r>
          </w:p>
          <w:p w14:paraId="576B3D0A" w14:textId="77777777" w:rsidR="00966902" w:rsidRDefault="009B062B">
            <w:pPr>
              <w:pStyle w:val="Paragraphedeliste"/>
              <w:numPr>
                <w:ilvl w:val="0"/>
                <w:numId w:val="3"/>
              </w:numPr>
              <w:spacing w:after="0" w:line="240" w:lineRule="auto"/>
              <w:jc w:val="both"/>
              <w:rPr>
                <w:rFonts w:ascii="Calibri" w:hAnsi="Calibri"/>
              </w:rPr>
            </w:pPr>
            <w:r>
              <w:rPr>
                <w:rFonts w:eastAsia="Calibri" w:cstheme="minorHAnsi"/>
              </w:rPr>
              <w:t>Priorité absolue des besoins et des activités du concessionnaire (aucun recours possible à cause d’une variation du niveau de la retenue interdisant l’exercice de l’activité autorisée)</w:t>
            </w:r>
          </w:p>
          <w:p w14:paraId="48117FB3" w14:textId="77777777" w:rsidR="00966902" w:rsidRDefault="009B062B">
            <w:pPr>
              <w:pStyle w:val="Paragraphedeliste"/>
              <w:numPr>
                <w:ilvl w:val="0"/>
                <w:numId w:val="3"/>
              </w:numPr>
              <w:spacing w:after="0" w:line="240" w:lineRule="auto"/>
              <w:jc w:val="both"/>
              <w:rPr>
                <w:rFonts w:ascii="Calibri" w:hAnsi="Calibri"/>
              </w:rPr>
            </w:pPr>
            <w:r>
              <w:rPr>
                <w:rFonts w:eastAsia="Calibri" w:cstheme="minorHAnsi"/>
              </w:rPr>
              <w:t>Respect de la réglementation en vigueur</w:t>
            </w:r>
          </w:p>
        </w:tc>
      </w:tr>
      <w:tr w:rsidR="00966902" w14:paraId="707F61D4" w14:textId="77777777">
        <w:trPr>
          <w:trHeight w:val="563"/>
        </w:trPr>
        <w:tc>
          <w:tcPr>
            <w:tcW w:w="2836" w:type="dxa"/>
            <w:vAlign w:val="center"/>
          </w:tcPr>
          <w:p w14:paraId="1E0104ED" w14:textId="77777777" w:rsidR="00966902" w:rsidRDefault="009B062B">
            <w:pPr>
              <w:spacing w:after="0" w:line="240" w:lineRule="auto"/>
              <w:rPr>
                <w:rFonts w:cstheme="minorHAnsi"/>
                <w:b/>
                <w:sz w:val="18"/>
                <w:szCs w:val="18"/>
              </w:rPr>
            </w:pPr>
            <w:r>
              <w:rPr>
                <w:rFonts w:eastAsia="Calibri" w:cstheme="minorHAnsi"/>
                <w:b/>
                <w:sz w:val="18"/>
                <w:szCs w:val="18"/>
              </w:rPr>
              <w:lastRenderedPageBreak/>
              <w:t>Type d’autorisation délivrée</w:t>
            </w:r>
          </w:p>
        </w:tc>
        <w:tc>
          <w:tcPr>
            <w:tcW w:w="6804" w:type="dxa"/>
          </w:tcPr>
          <w:p w14:paraId="2826B876" w14:textId="77777777" w:rsidR="00966902" w:rsidRDefault="009B062B">
            <w:pPr>
              <w:spacing w:before="60" w:after="60" w:line="240" w:lineRule="auto"/>
              <w:rPr>
                <w:rFonts w:ascii="Calibri" w:eastAsia="Calibri" w:hAnsi="Calibri"/>
              </w:rPr>
            </w:pPr>
            <w:r>
              <w:rPr>
                <w:rFonts w:eastAsia="Calibri" w:cstheme="minorHAnsi"/>
              </w:rPr>
              <w:t>Convention d’occupation précaire et révocable, dans le cadre du respect du CG3P et de la réglementation en vigueur et future relative aux activités autorisées</w:t>
            </w:r>
          </w:p>
        </w:tc>
      </w:tr>
      <w:tr w:rsidR="00966902" w14:paraId="6EE21A0C" w14:textId="77777777">
        <w:trPr>
          <w:trHeight w:val="664"/>
        </w:trPr>
        <w:tc>
          <w:tcPr>
            <w:tcW w:w="2836" w:type="dxa"/>
            <w:vAlign w:val="center"/>
          </w:tcPr>
          <w:p w14:paraId="61D8EF7C" w14:textId="77777777" w:rsidR="00966902" w:rsidRDefault="009B062B">
            <w:pPr>
              <w:spacing w:after="0" w:line="240" w:lineRule="auto"/>
              <w:rPr>
                <w:b/>
                <w:sz w:val="18"/>
                <w:szCs w:val="18"/>
              </w:rPr>
            </w:pPr>
            <w:r>
              <w:rPr>
                <w:rFonts w:eastAsia="Calibri"/>
                <w:b/>
                <w:sz w:val="18"/>
                <w:szCs w:val="18"/>
              </w:rPr>
              <w:t>Durée de la convention d’occupation temporaire</w:t>
            </w:r>
          </w:p>
        </w:tc>
        <w:tc>
          <w:tcPr>
            <w:tcW w:w="6804" w:type="dxa"/>
            <w:vAlign w:val="center"/>
          </w:tcPr>
          <w:p w14:paraId="5A68506C" w14:textId="77777777" w:rsidR="00966902" w:rsidRDefault="009B062B">
            <w:pPr>
              <w:spacing w:after="0" w:line="240" w:lineRule="auto"/>
              <w:rPr>
                <w:rFonts w:cstheme="minorHAnsi"/>
              </w:rPr>
            </w:pPr>
            <w:r>
              <w:rPr>
                <w:rFonts w:eastAsia="Calibri" w:cstheme="minorHAnsi"/>
              </w:rPr>
              <w:t>Ne pourra excéder 35 ans. La durée sera fonction de l’ampleur du projet, de la productivité et du plan de financement</w:t>
            </w:r>
          </w:p>
        </w:tc>
      </w:tr>
      <w:tr w:rsidR="00966902" w14:paraId="5755A5D7" w14:textId="77777777">
        <w:trPr>
          <w:trHeight w:val="555"/>
        </w:trPr>
        <w:tc>
          <w:tcPr>
            <w:tcW w:w="2836" w:type="dxa"/>
            <w:vAlign w:val="center"/>
          </w:tcPr>
          <w:p w14:paraId="730E1DE4" w14:textId="77777777" w:rsidR="00966902" w:rsidRDefault="009B062B">
            <w:pPr>
              <w:spacing w:after="0" w:line="240" w:lineRule="auto"/>
              <w:rPr>
                <w:b/>
                <w:i/>
                <w:iCs/>
                <w:sz w:val="18"/>
                <w:szCs w:val="18"/>
              </w:rPr>
            </w:pPr>
            <w:r>
              <w:rPr>
                <w:rFonts w:eastAsia="Calibri"/>
                <w:b/>
                <w:sz w:val="18"/>
                <w:szCs w:val="18"/>
              </w:rPr>
              <w:t>Conditions financières à la charge du demandeur (redevance)</w:t>
            </w:r>
          </w:p>
        </w:tc>
        <w:tc>
          <w:tcPr>
            <w:tcW w:w="6804" w:type="dxa"/>
            <w:vAlign w:val="center"/>
          </w:tcPr>
          <w:p w14:paraId="7F9DA471" w14:textId="77777777" w:rsidR="00966902" w:rsidRDefault="009B062B">
            <w:pPr>
              <w:spacing w:after="0" w:line="240" w:lineRule="auto"/>
              <w:rPr>
                <w:rFonts w:ascii="Calibri" w:hAnsi="Calibri"/>
              </w:rPr>
            </w:pPr>
            <w:r>
              <w:rPr>
                <w:rFonts w:eastAsia="Calibri"/>
              </w:rPr>
              <w:t xml:space="preserve">- part fixe de 5000 €/ an revu suivant l’indice L </w:t>
            </w:r>
          </w:p>
          <w:p w14:paraId="5DBA838D" w14:textId="77777777" w:rsidR="00966902" w:rsidRDefault="009B062B">
            <w:pPr>
              <w:spacing w:after="0" w:line="240" w:lineRule="auto"/>
              <w:rPr>
                <w:rFonts w:ascii="Calibri" w:hAnsi="Calibri"/>
              </w:rPr>
            </w:pPr>
            <w:r>
              <w:rPr>
                <w:rFonts w:eastAsia="Calibri"/>
              </w:rPr>
              <w:t xml:space="preserve">- part variable minimum de 8 % du chiffre d’affaires </w:t>
            </w:r>
          </w:p>
        </w:tc>
      </w:tr>
      <w:tr w:rsidR="00966902" w14:paraId="7F948FBE" w14:textId="77777777">
        <w:tc>
          <w:tcPr>
            <w:tcW w:w="2836" w:type="dxa"/>
            <w:vAlign w:val="center"/>
          </w:tcPr>
          <w:p w14:paraId="0BC81F59" w14:textId="77777777" w:rsidR="00966902" w:rsidRDefault="009B062B">
            <w:pPr>
              <w:spacing w:after="0" w:line="240" w:lineRule="auto"/>
              <w:rPr>
                <w:rFonts w:cstheme="minorHAnsi"/>
                <w:sz w:val="18"/>
                <w:szCs w:val="18"/>
              </w:rPr>
            </w:pPr>
            <w:r>
              <w:rPr>
                <w:rFonts w:eastAsia="Calibri" w:cstheme="minorHAnsi"/>
                <w:b/>
                <w:sz w:val="18"/>
                <w:szCs w:val="18"/>
              </w:rPr>
              <w:t xml:space="preserve">Conditions générales d’attribution/ critères de sélection </w:t>
            </w:r>
          </w:p>
        </w:tc>
        <w:tc>
          <w:tcPr>
            <w:tcW w:w="6804" w:type="dxa"/>
          </w:tcPr>
          <w:p w14:paraId="17673E93" w14:textId="77777777" w:rsidR="00966902" w:rsidRDefault="009B062B">
            <w:pPr>
              <w:spacing w:after="60" w:line="240" w:lineRule="auto"/>
              <w:jc w:val="both"/>
              <w:rPr>
                <w:rFonts w:cstheme="minorHAnsi"/>
              </w:rPr>
            </w:pPr>
            <w:r>
              <w:rPr>
                <w:rFonts w:eastAsia="Calibri" w:cstheme="minorHAnsi"/>
              </w:rPr>
              <w:t>Le candidat doit posséder des références vis à vis de l’activité économique envisagée.</w:t>
            </w:r>
          </w:p>
          <w:p w14:paraId="6ED84B71" w14:textId="77777777" w:rsidR="00966902" w:rsidRDefault="009B062B">
            <w:pPr>
              <w:spacing w:after="60" w:line="240" w:lineRule="auto"/>
              <w:jc w:val="both"/>
              <w:rPr>
                <w:rFonts w:cstheme="minorHAnsi"/>
              </w:rPr>
            </w:pPr>
            <w:r>
              <w:rPr>
                <w:rFonts w:eastAsia="Calibri" w:cstheme="minorHAnsi"/>
              </w:rPr>
              <w:t>L’ensemble des installations et des activités proposées devront répondre aux critères de sécurité et aux législations en vigueur.</w:t>
            </w:r>
          </w:p>
          <w:p w14:paraId="7AD3172C" w14:textId="77777777" w:rsidR="00966902" w:rsidRDefault="009B062B">
            <w:pPr>
              <w:spacing w:after="60" w:line="240" w:lineRule="auto"/>
              <w:jc w:val="both"/>
              <w:rPr>
                <w:rFonts w:cstheme="minorHAnsi"/>
              </w:rPr>
            </w:pPr>
            <w:r>
              <w:rPr>
                <w:rFonts w:eastAsia="Calibri" w:cstheme="minorHAnsi"/>
              </w:rPr>
              <w:t>Le candidat est invité à fournir un dossier avant la date limite mentionnée ci-dessus et comprenant notamment :</w:t>
            </w:r>
          </w:p>
          <w:p w14:paraId="0F2CED32" w14:textId="77777777" w:rsidR="00966902" w:rsidRDefault="009B062B">
            <w:pPr>
              <w:pStyle w:val="Paragraphedeliste"/>
              <w:numPr>
                <w:ilvl w:val="0"/>
                <w:numId w:val="1"/>
              </w:numPr>
              <w:spacing w:after="60" w:line="240" w:lineRule="auto"/>
              <w:jc w:val="both"/>
              <w:rPr>
                <w:rFonts w:cstheme="minorHAnsi"/>
              </w:rPr>
            </w:pPr>
            <w:r>
              <w:rPr>
                <w:rFonts w:eastAsia="Calibri" w:cstheme="minorHAnsi"/>
              </w:rPr>
              <w:t>Une présentation de la structure candidate comprenant des renseignements d’ordre juridique, économiques et financiers (ex : statut juridique de la structure, un extrait KBis de moins de 3 mois, la qualité du représentant de la structure)</w:t>
            </w:r>
          </w:p>
          <w:p w14:paraId="49945488" w14:textId="77777777" w:rsidR="00966902" w:rsidRDefault="009B062B">
            <w:pPr>
              <w:pStyle w:val="Paragraphedeliste"/>
              <w:numPr>
                <w:ilvl w:val="0"/>
                <w:numId w:val="1"/>
              </w:numPr>
              <w:spacing w:after="60" w:line="240" w:lineRule="auto"/>
              <w:jc w:val="both"/>
              <w:rPr>
                <w:rFonts w:cstheme="minorHAnsi"/>
              </w:rPr>
            </w:pPr>
            <w:r>
              <w:rPr>
                <w:rFonts w:eastAsia="Calibri" w:cstheme="minorHAnsi"/>
              </w:rPr>
              <w:t>Pour :</w:t>
            </w:r>
          </w:p>
          <w:p w14:paraId="5A7BB62D" w14:textId="77777777" w:rsidR="00966902" w:rsidRDefault="009B062B">
            <w:pPr>
              <w:pStyle w:val="Paragraphedeliste"/>
              <w:numPr>
                <w:ilvl w:val="1"/>
                <w:numId w:val="1"/>
              </w:numPr>
              <w:spacing w:after="60" w:line="240" w:lineRule="auto"/>
              <w:jc w:val="both"/>
              <w:rPr>
                <w:rFonts w:cstheme="minorHAnsi"/>
              </w:rPr>
            </w:pPr>
            <w:r>
              <w:rPr>
                <w:rFonts w:eastAsia="Calibri" w:cstheme="minorHAnsi"/>
              </w:rPr>
              <w:t>activité existante, les comptes annuels certifiés des 3 derniers exercices clos, et le business plan de l’activité projetée</w:t>
            </w:r>
          </w:p>
          <w:p w14:paraId="5708D535" w14:textId="77777777" w:rsidR="00966902" w:rsidRDefault="009B062B">
            <w:pPr>
              <w:pStyle w:val="Paragraphedeliste"/>
              <w:numPr>
                <w:ilvl w:val="1"/>
                <w:numId w:val="1"/>
              </w:numPr>
              <w:spacing w:after="60" w:line="240" w:lineRule="auto"/>
              <w:jc w:val="both"/>
              <w:rPr>
                <w:rFonts w:cstheme="minorHAnsi"/>
              </w:rPr>
            </w:pPr>
            <w:r>
              <w:rPr>
                <w:rFonts w:eastAsia="Calibri" w:cstheme="minorHAnsi"/>
              </w:rPr>
              <w:t>nouvelle activité, le business plan avec projection financière et l’attestation bancaire de suivi de l’activité</w:t>
            </w:r>
          </w:p>
          <w:p w14:paraId="08E82B92" w14:textId="77777777" w:rsidR="00966902" w:rsidRDefault="009B062B">
            <w:pPr>
              <w:pStyle w:val="Paragraphedeliste"/>
              <w:numPr>
                <w:ilvl w:val="0"/>
                <w:numId w:val="1"/>
              </w:numPr>
              <w:spacing w:after="60" w:line="240" w:lineRule="auto"/>
              <w:jc w:val="both"/>
              <w:rPr>
                <w:rFonts w:cstheme="minorHAnsi"/>
              </w:rPr>
            </w:pPr>
            <w:r>
              <w:rPr>
                <w:rFonts w:eastAsia="Calibri" w:cstheme="minorHAnsi"/>
              </w:rPr>
              <w:t xml:space="preserve">Une présentation de l’activité projetée et des aménagements nécessaires à l’exercice des activités (accompagné de plans et de </w:t>
            </w:r>
            <w:r>
              <w:rPr>
                <w:rFonts w:eastAsia="Calibri" w:cstheme="minorHAnsi"/>
              </w:rPr>
              <w:lastRenderedPageBreak/>
              <w:t>visuels) et la justification de la compatibilité ou des interférences avec les ouvrages hydrauliques</w:t>
            </w:r>
          </w:p>
          <w:p w14:paraId="4DDC474C" w14:textId="77777777" w:rsidR="00966902" w:rsidRDefault="009B062B">
            <w:pPr>
              <w:pStyle w:val="Paragraphedeliste"/>
              <w:numPr>
                <w:ilvl w:val="0"/>
                <w:numId w:val="1"/>
              </w:numPr>
              <w:spacing w:after="60" w:line="240" w:lineRule="auto"/>
              <w:jc w:val="both"/>
              <w:rPr>
                <w:rFonts w:cstheme="minorHAnsi"/>
              </w:rPr>
            </w:pPr>
            <w:r>
              <w:rPr>
                <w:rFonts w:eastAsia="Calibri" w:cstheme="minorHAnsi"/>
              </w:rPr>
              <w:t>L’identification précise des travaux préalables nécessaires à la mise en place de l’activité et des aménagements nécessaires à l’accueil du public, le cas échéant</w:t>
            </w:r>
          </w:p>
          <w:p w14:paraId="16A7FE7C" w14:textId="77777777" w:rsidR="00966902" w:rsidRDefault="009B062B">
            <w:pPr>
              <w:pStyle w:val="Paragraphedeliste"/>
              <w:numPr>
                <w:ilvl w:val="0"/>
                <w:numId w:val="1"/>
              </w:numPr>
              <w:spacing w:after="0" w:line="240" w:lineRule="auto"/>
              <w:contextualSpacing w:val="0"/>
              <w:jc w:val="both"/>
              <w:rPr>
                <w:rFonts w:cstheme="minorHAnsi"/>
              </w:rPr>
            </w:pPr>
            <w:r>
              <w:rPr>
                <w:rFonts w:eastAsia="Calibri" w:cstheme="minorHAnsi"/>
              </w:rPr>
              <w:t>Les moyens humains et techniques mis en œuvre pour l’exercice des activités envisagées</w:t>
            </w:r>
          </w:p>
          <w:p w14:paraId="45DAA6A6" w14:textId="77777777" w:rsidR="00966902" w:rsidRDefault="009B062B">
            <w:pPr>
              <w:pStyle w:val="Paragraphedeliste"/>
              <w:numPr>
                <w:ilvl w:val="0"/>
                <w:numId w:val="1"/>
              </w:numPr>
              <w:spacing w:after="0" w:line="240" w:lineRule="auto"/>
              <w:contextualSpacing w:val="0"/>
              <w:jc w:val="both"/>
              <w:rPr>
                <w:rFonts w:cstheme="minorHAnsi"/>
              </w:rPr>
            </w:pPr>
            <w:r>
              <w:rPr>
                <w:rFonts w:eastAsia="Calibri" w:cstheme="minorHAnsi"/>
              </w:rPr>
              <w:t>Le business-plan permettant de justifier le Chiffre d’affaires (CA)</w:t>
            </w:r>
          </w:p>
          <w:p w14:paraId="703812B5" w14:textId="77777777" w:rsidR="00966902" w:rsidRDefault="009B062B">
            <w:pPr>
              <w:pStyle w:val="Paragraphedeliste"/>
              <w:numPr>
                <w:ilvl w:val="0"/>
                <w:numId w:val="1"/>
              </w:numPr>
              <w:spacing w:after="60" w:line="240" w:lineRule="auto"/>
              <w:jc w:val="both"/>
              <w:rPr>
                <w:rFonts w:cstheme="minorHAnsi"/>
              </w:rPr>
            </w:pPr>
            <w:r>
              <w:rPr>
                <w:rFonts w:eastAsia="Calibri" w:cstheme="minorHAnsi"/>
              </w:rPr>
              <w:t>Toute information complémentaire que le candidat juge utile d’apporter pour la bonne compréhension de son dossier et la mise en perspective des conditions d’exploitation.</w:t>
            </w:r>
          </w:p>
          <w:p w14:paraId="323292E1" w14:textId="77777777" w:rsidR="00966902" w:rsidRDefault="00966902">
            <w:pPr>
              <w:spacing w:after="0" w:line="240" w:lineRule="auto"/>
              <w:rPr>
                <w:rFonts w:ascii="Calibri" w:eastAsia="Calibri" w:hAnsi="Calibri"/>
              </w:rPr>
            </w:pPr>
          </w:p>
          <w:p w14:paraId="59399595" w14:textId="77777777" w:rsidR="00966902" w:rsidRDefault="009B062B">
            <w:pPr>
              <w:spacing w:after="60" w:line="240" w:lineRule="auto"/>
              <w:jc w:val="both"/>
              <w:rPr>
                <w:rFonts w:ascii="Calibri" w:hAnsi="Calibri"/>
              </w:rPr>
            </w:pPr>
            <w:r>
              <w:rPr>
                <w:rFonts w:eastAsia="Calibri"/>
              </w:rPr>
              <w:t>Les demandes seront analysées par EDF au regard des critères d’appréciation suivants :</w:t>
            </w:r>
          </w:p>
          <w:p w14:paraId="112C58C9" w14:textId="77777777" w:rsidR="00966902" w:rsidRDefault="009B062B">
            <w:pPr>
              <w:pStyle w:val="Paragraphedeliste"/>
              <w:numPr>
                <w:ilvl w:val="0"/>
                <w:numId w:val="2"/>
              </w:numPr>
              <w:spacing w:after="0" w:line="240" w:lineRule="auto"/>
              <w:jc w:val="both"/>
              <w:rPr>
                <w:rFonts w:ascii="Calibri" w:eastAsia="Calibri" w:hAnsi="Calibri"/>
              </w:rPr>
            </w:pPr>
            <w:r>
              <w:rPr>
                <w:rFonts w:eastAsia="Calibri"/>
              </w:rPr>
              <w:t xml:space="preserve">Compatibilité du projet avec la sûreté des ouvrages hydrauliques et l’exploitation hydroélectrique de la retenue : le candidat a l’obligation de donner les informations suffisantes pour apprécier la qualité de son offre sous réserve d’élimination si le niveau d’information est insuffisant pour juger ce point. (note 0 ou 1)  </w:t>
            </w:r>
          </w:p>
          <w:p w14:paraId="6D56E0D2" w14:textId="77777777" w:rsidR="00966902" w:rsidRDefault="009B062B">
            <w:pPr>
              <w:pStyle w:val="Paragraphedeliste"/>
              <w:numPr>
                <w:ilvl w:val="0"/>
                <w:numId w:val="2"/>
              </w:numPr>
              <w:spacing w:after="0" w:line="240" w:lineRule="auto"/>
              <w:jc w:val="both"/>
            </w:pPr>
            <w:r>
              <w:rPr>
                <w:rFonts w:eastAsia="Calibri"/>
              </w:rPr>
              <w:t>Compatibilité avec la sécurité des biens et des personnes : le candidat devra donner les informations suffisantes pour apprécier la qualité de son offre sous réserve d’élimination si le niveau d’information est insuffisant pour juger ce point (20%)</w:t>
            </w:r>
          </w:p>
          <w:p w14:paraId="38FBD545" w14:textId="77777777" w:rsidR="00966902" w:rsidRDefault="009B062B">
            <w:pPr>
              <w:pStyle w:val="Paragraphedeliste"/>
              <w:numPr>
                <w:ilvl w:val="0"/>
                <w:numId w:val="2"/>
              </w:numPr>
              <w:spacing w:after="60" w:line="240" w:lineRule="auto"/>
              <w:contextualSpacing w:val="0"/>
              <w:jc w:val="both"/>
            </w:pPr>
            <w:r>
              <w:rPr>
                <w:rFonts w:eastAsia="Calibri"/>
              </w:rPr>
              <w:t>Adaptation du projet au contexte local : prise en compte du règlement de navigation, des activités en usage sur la retenue. Le candidat devra démontrer les adaptations nécessaires et la méthodologie envisagée pour permettre la réalisation de son projet (20%)</w:t>
            </w:r>
          </w:p>
          <w:p w14:paraId="30319102" w14:textId="77777777" w:rsidR="00966902" w:rsidRDefault="009B062B">
            <w:pPr>
              <w:pStyle w:val="Paragraphedeliste"/>
              <w:numPr>
                <w:ilvl w:val="0"/>
                <w:numId w:val="2"/>
              </w:numPr>
              <w:spacing w:after="60" w:line="240" w:lineRule="auto"/>
              <w:contextualSpacing w:val="0"/>
              <w:jc w:val="both"/>
            </w:pPr>
            <w:r>
              <w:rPr>
                <w:rFonts w:eastAsia="Calibri"/>
              </w:rPr>
              <w:t>La localisation et la surface de l’emprise (10%)</w:t>
            </w:r>
          </w:p>
          <w:p w14:paraId="7894C480" w14:textId="77777777" w:rsidR="00966902" w:rsidRDefault="009B062B">
            <w:pPr>
              <w:pStyle w:val="Paragraphedeliste"/>
              <w:numPr>
                <w:ilvl w:val="0"/>
                <w:numId w:val="2"/>
              </w:numPr>
              <w:spacing w:after="60" w:line="240" w:lineRule="auto"/>
              <w:contextualSpacing w:val="0"/>
              <w:jc w:val="both"/>
              <w:rPr>
                <w:rFonts w:ascii="Calibri" w:hAnsi="Calibri"/>
              </w:rPr>
            </w:pPr>
            <w:r>
              <w:rPr>
                <w:rFonts w:eastAsia="Calibri"/>
              </w:rPr>
              <w:t>Evaluation impact carbone du projet global (kgeq CO2/KWc ) (10%)</w:t>
            </w:r>
          </w:p>
          <w:p w14:paraId="7E436D57" w14:textId="77777777" w:rsidR="00966902" w:rsidRDefault="009B062B">
            <w:pPr>
              <w:pStyle w:val="Paragraphedeliste"/>
              <w:numPr>
                <w:ilvl w:val="0"/>
                <w:numId w:val="2"/>
              </w:numPr>
              <w:spacing w:after="60" w:line="240" w:lineRule="auto"/>
              <w:contextualSpacing w:val="0"/>
              <w:jc w:val="both"/>
              <w:rPr>
                <w:rFonts w:ascii="Calibri" w:hAnsi="Calibri"/>
              </w:rPr>
            </w:pPr>
            <w:r>
              <w:rPr>
                <w:rFonts w:eastAsia="Calibri"/>
              </w:rPr>
              <w:t>Gestion démantèlement et proposition de financement (10%)</w:t>
            </w:r>
          </w:p>
          <w:p w14:paraId="7BC692C5" w14:textId="77777777" w:rsidR="00966902" w:rsidRDefault="009B062B">
            <w:pPr>
              <w:pStyle w:val="Paragraphedeliste"/>
              <w:numPr>
                <w:ilvl w:val="0"/>
                <w:numId w:val="2"/>
              </w:numPr>
              <w:spacing w:after="60" w:line="240" w:lineRule="auto"/>
              <w:contextualSpacing w:val="0"/>
              <w:jc w:val="both"/>
            </w:pPr>
            <w:r>
              <w:rPr>
                <w:rFonts w:eastAsia="Calibri"/>
              </w:rPr>
              <w:t xml:space="preserve">Redevance : le pourcentage proposé de la part variable (30%) </w:t>
            </w:r>
          </w:p>
          <w:p w14:paraId="0BF98CA0" w14:textId="77777777" w:rsidR="00966902" w:rsidRDefault="009B062B">
            <w:pPr>
              <w:spacing w:after="60" w:line="240" w:lineRule="auto"/>
              <w:jc w:val="both"/>
            </w:pPr>
            <w:r>
              <w:rPr>
                <w:rFonts w:eastAsia="Calibri"/>
              </w:rPr>
              <w:t xml:space="preserve">Formule de notation = Note critère 1 [0 ou 1] x </w:t>
            </w:r>
            <w:r>
              <w:rPr>
                <w:rFonts w:ascii="Symbol" w:eastAsia="Symbol" w:hAnsi="Symbol" w:cs="Symbol"/>
              </w:rPr>
              <w:t></w:t>
            </w:r>
            <w:r>
              <w:rPr>
                <w:rFonts w:eastAsia="Calibri"/>
              </w:rPr>
              <w:t xml:space="preserve"> des % de chaque critère (2 à 7)</w:t>
            </w:r>
          </w:p>
        </w:tc>
      </w:tr>
      <w:tr w:rsidR="00966902" w14:paraId="3F1D8A70" w14:textId="77777777">
        <w:tc>
          <w:tcPr>
            <w:tcW w:w="2836" w:type="dxa"/>
            <w:vAlign w:val="center"/>
          </w:tcPr>
          <w:p w14:paraId="015B6004" w14:textId="77777777" w:rsidR="00966902" w:rsidRDefault="009B062B">
            <w:pPr>
              <w:spacing w:after="0" w:line="240" w:lineRule="auto"/>
              <w:rPr>
                <w:rFonts w:cstheme="minorHAnsi"/>
                <w:b/>
                <w:sz w:val="18"/>
                <w:szCs w:val="18"/>
              </w:rPr>
            </w:pPr>
            <w:r>
              <w:rPr>
                <w:rFonts w:eastAsia="Calibri" w:cstheme="minorHAnsi"/>
                <w:b/>
                <w:sz w:val="18"/>
                <w:szCs w:val="18"/>
              </w:rPr>
              <w:lastRenderedPageBreak/>
              <w:t>Dépôt des candidatures</w:t>
            </w:r>
          </w:p>
        </w:tc>
        <w:tc>
          <w:tcPr>
            <w:tcW w:w="6804" w:type="dxa"/>
          </w:tcPr>
          <w:p w14:paraId="297F33D3" w14:textId="77777777" w:rsidR="00966902" w:rsidRDefault="009B062B">
            <w:pPr>
              <w:spacing w:after="0" w:line="240" w:lineRule="auto"/>
              <w:rPr>
                <w:rFonts w:ascii="Calibri" w:hAnsi="Calibri"/>
              </w:rPr>
            </w:pPr>
            <w:r>
              <w:rPr>
                <w:rFonts w:eastAsia="Calibri"/>
              </w:rPr>
              <w:t>Lettre recommandée avec accusé de réception à :</w:t>
            </w:r>
          </w:p>
          <w:p w14:paraId="0FF3EC3D" w14:textId="77777777" w:rsidR="00966902" w:rsidRDefault="009B062B">
            <w:pPr>
              <w:spacing w:after="0" w:line="240" w:lineRule="auto"/>
              <w:jc w:val="center"/>
              <w:rPr>
                <w:rFonts w:ascii="Calibri" w:hAnsi="Calibri"/>
              </w:rPr>
            </w:pPr>
            <w:r>
              <w:rPr>
                <w:rFonts w:eastAsia="Calibri"/>
              </w:rPr>
              <w:t>EDF – HYDRO CENTRE – Direction Concessions</w:t>
            </w:r>
          </w:p>
          <w:p w14:paraId="1BBAA330" w14:textId="77777777" w:rsidR="00966902" w:rsidRDefault="009B062B">
            <w:pPr>
              <w:spacing w:after="0" w:line="240" w:lineRule="auto"/>
              <w:jc w:val="center"/>
            </w:pPr>
            <w:r>
              <w:rPr>
                <w:rFonts w:eastAsia="Calibri"/>
              </w:rPr>
              <w:t>10, allée de</w:t>
            </w:r>
            <w:r>
              <w:rPr>
                <w:rFonts w:ascii="Arial" w:eastAsiaTheme="minorEastAsia" w:hAnsi="Arial" w:cs="Arial"/>
                <w:lang w:eastAsia="fr-FR"/>
              </w:rPr>
              <w:t xml:space="preserve"> </w:t>
            </w:r>
            <w:r>
              <w:rPr>
                <w:rFonts w:eastAsia="Calibri"/>
              </w:rPr>
              <w:t>Faugeras</w:t>
            </w:r>
            <w:r>
              <w:rPr>
                <w:rFonts w:eastAsia="Calibri"/>
              </w:rPr>
              <w:br/>
              <w:t>87100 LIMOGES</w:t>
            </w:r>
          </w:p>
          <w:p w14:paraId="62131B0D" w14:textId="77777777" w:rsidR="00966902" w:rsidRDefault="009B062B">
            <w:pPr>
              <w:spacing w:after="0" w:line="240" w:lineRule="auto"/>
              <w:jc w:val="center"/>
              <w:rPr>
                <w:rFonts w:ascii="Calibri" w:hAnsi="Calibri"/>
              </w:rPr>
            </w:pPr>
            <w:r>
              <w:rPr>
                <w:rFonts w:eastAsia="Calibri"/>
              </w:rPr>
              <w:t>A l’attention de Monsieur Jean COPREAUX</w:t>
            </w:r>
          </w:p>
          <w:p w14:paraId="1201A32C" w14:textId="77777777" w:rsidR="00966902" w:rsidRDefault="009B062B">
            <w:pPr>
              <w:pStyle w:val="Default"/>
              <w:jc w:val="center"/>
              <w:rPr>
                <w:color w:val="auto"/>
                <w:sz w:val="22"/>
                <w:szCs w:val="22"/>
              </w:rPr>
            </w:pPr>
            <w:r>
              <w:rPr>
                <w:color w:val="auto"/>
                <w:sz w:val="22"/>
                <w:szCs w:val="22"/>
              </w:rPr>
              <w:t>Le pli cacheté devra porter les mentions suivantes :</w:t>
            </w:r>
          </w:p>
          <w:p w14:paraId="63DD77E5" w14:textId="77777777" w:rsidR="00966902" w:rsidRDefault="009B062B">
            <w:pPr>
              <w:pStyle w:val="Default"/>
              <w:jc w:val="center"/>
              <w:rPr>
                <w:color w:val="auto"/>
                <w:sz w:val="22"/>
                <w:szCs w:val="22"/>
              </w:rPr>
            </w:pPr>
            <w:r>
              <w:rPr>
                <w:color w:val="auto"/>
                <w:sz w:val="22"/>
                <w:szCs w:val="22"/>
              </w:rPr>
              <w:t>CONFIDENTIEL – MONTEZIC - NE PAS OUVRIR</w:t>
            </w:r>
          </w:p>
          <w:p w14:paraId="424D6CC6" w14:textId="77777777" w:rsidR="00966902" w:rsidRDefault="009B062B">
            <w:pPr>
              <w:pStyle w:val="Default"/>
              <w:spacing w:after="120"/>
              <w:ind w:left="1168"/>
              <w:jc w:val="center"/>
              <w:rPr>
                <w:color w:val="auto"/>
                <w:sz w:val="22"/>
                <w:szCs w:val="22"/>
              </w:rPr>
            </w:pPr>
            <w:r>
              <w:rPr>
                <w:color w:val="auto"/>
                <w:sz w:val="22"/>
                <w:szCs w:val="22"/>
              </w:rPr>
              <w:t>Objet à mentionner : Candidature COT PVHC04</w:t>
            </w:r>
          </w:p>
          <w:p w14:paraId="2F52C6F1" w14:textId="77777777" w:rsidR="00966902" w:rsidRDefault="009B062B">
            <w:pPr>
              <w:pStyle w:val="Default"/>
              <w:spacing w:after="120"/>
              <w:jc w:val="center"/>
              <w:rPr>
                <w:color w:val="auto"/>
                <w:sz w:val="22"/>
                <w:szCs w:val="22"/>
              </w:rPr>
            </w:pPr>
            <w:r>
              <w:rPr>
                <w:color w:val="auto"/>
                <w:sz w:val="22"/>
                <w:szCs w:val="22"/>
              </w:rPr>
              <w:t>Mail : christophe.gille@edf.fr</w:t>
            </w:r>
          </w:p>
          <w:p w14:paraId="15A6CB51" w14:textId="6BE94015" w:rsidR="00966902" w:rsidRDefault="009B062B">
            <w:pPr>
              <w:pStyle w:val="Default"/>
              <w:spacing w:after="120"/>
              <w:jc w:val="center"/>
              <w:rPr>
                <w:rFonts w:asciiTheme="minorHAnsi" w:hAnsiTheme="minorHAnsi"/>
                <w:color w:val="auto"/>
                <w:sz w:val="22"/>
                <w:szCs w:val="22"/>
              </w:rPr>
            </w:pPr>
            <w:r>
              <w:rPr>
                <w:color w:val="auto"/>
                <w:sz w:val="22"/>
                <w:szCs w:val="22"/>
              </w:rPr>
              <w:t>Tel 06.82.28.28.66</w:t>
            </w:r>
            <w:r w:rsidR="006C0698">
              <w:rPr>
                <w:color w:val="auto"/>
                <w:sz w:val="22"/>
                <w:szCs w:val="22"/>
              </w:rPr>
              <w:t xml:space="preserve"> </w:t>
            </w:r>
            <w:r w:rsidR="006C0698">
              <w:rPr>
                <w:rFonts w:asciiTheme="minorHAnsi" w:hAnsiTheme="minorHAnsi" w:cstheme="minorHAnsi"/>
                <w:color w:val="auto"/>
                <w:szCs w:val="22"/>
              </w:rPr>
              <w:t xml:space="preserve">ou en cas </w:t>
            </w:r>
            <w:r w:rsidR="006C0698" w:rsidRPr="00F44A87">
              <w:rPr>
                <w:color w:val="auto"/>
                <w:sz w:val="22"/>
                <w:szCs w:val="22"/>
              </w:rPr>
              <w:t>d’absence  06.78.78.29.12</w:t>
            </w:r>
          </w:p>
          <w:p w14:paraId="3AD2AC02" w14:textId="3413BE18" w:rsidR="00966902" w:rsidRPr="00F44A87" w:rsidRDefault="00F44A87">
            <w:pPr>
              <w:pStyle w:val="Default"/>
              <w:spacing w:after="120"/>
              <w:jc w:val="center"/>
              <w:rPr>
                <w:rFonts w:asciiTheme="minorHAnsi" w:hAnsiTheme="minorHAnsi"/>
                <w:i/>
                <w:iCs/>
                <w:color w:val="auto"/>
                <w:sz w:val="22"/>
                <w:szCs w:val="22"/>
              </w:rPr>
            </w:pPr>
            <w:r w:rsidRPr="00F44A87">
              <w:rPr>
                <w:rFonts w:asciiTheme="minorHAnsi" w:hAnsiTheme="minorHAnsi"/>
                <w:i/>
                <w:iCs/>
                <w:color w:val="auto"/>
                <w:sz w:val="22"/>
                <w:szCs w:val="22"/>
              </w:rPr>
              <w:t>NB</w:t>
            </w:r>
            <w:r>
              <w:rPr>
                <w:rFonts w:asciiTheme="minorHAnsi" w:hAnsiTheme="minorHAnsi"/>
                <w:i/>
                <w:iCs/>
                <w:color w:val="auto"/>
                <w:sz w:val="22"/>
                <w:szCs w:val="22"/>
              </w:rPr>
              <w:t xml:space="preserve"> : </w:t>
            </w:r>
            <w:r w:rsidRPr="00F44A87">
              <w:rPr>
                <w:rFonts w:asciiTheme="minorHAnsi" w:hAnsiTheme="minorHAnsi"/>
                <w:i/>
                <w:iCs/>
                <w:color w:val="auto"/>
                <w:sz w:val="22"/>
                <w:szCs w:val="22"/>
              </w:rPr>
              <w:t>Après ouverture des plis, chaque candidat devra</w:t>
            </w:r>
            <w:r>
              <w:rPr>
                <w:rFonts w:asciiTheme="minorHAnsi" w:hAnsiTheme="minorHAnsi"/>
                <w:i/>
                <w:iCs/>
                <w:color w:val="auto"/>
                <w:sz w:val="22"/>
                <w:szCs w:val="22"/>
              </w:rPr>
              <w:t xml:space="preserve"> </w:t>
            </w:r>
            <w:r w:rsidRPr="00F44A87">
              <w:rPr>
                <w:rFonts w:asciiTheme="minorHAnsi" w:hAnsiTheme="minorHAnsi"/>
                <w:i/>
                <w:iCs/>
                <w:color w:val="auto"/>
                <w:sz w:val="22"/>
                <w:szCs w:val="22"/>
              </w:rPr>
              <w:t>sur demande de Hydro Centre,</w:t>
            </w:r>
            <w:r w:rsidRPr="00F44A87">
              <w:rPr>
                <w:rFonts w:asciiTheme="minorHAnsi" w:hAnsiTheme="minorHAnsi"/>
                <w:i/>
                <w:iCs/>
                <w:color w:val="auto"/>
                <w:sz w:val="22"/>
                <w:szCs w:val="22"/>
              </w:rPr>
              <w:t xml:space="preserve"> </w:t>
            </w:r>
            <w:r>
              <w:rPr>
                <w:rFonts w:asciiTheme="minorHAnsi" w:hAnsiTheme="minorHAnsi"/>
                <w:i/>
                <w:iCs/>
                <w:color w:val="auto"/>
                <w:sz w:val="22"/>
                <w:szCs w:val="22"/>
              </w:rPr>
              <w:t>transmettr</w:t>
            </w:r>
            <w:r w:rsidRPr="00F44A87">
              <w:rPr>
                <w:rFonts w:asciiTheme="minorHAnsi" w:hAnsiTheme="minorHAnsi"/>
                <w:i/>
                <w:iCs/>
                <w:color w:val="auto"/>
                <w:sz w:val="22"/>
                <w:szCs w:val="22"/>
              </w:rPr>
              <w:t>e une version numérique de son offre.</w:t>
            </w:r>
          </w:p>
        </w:tc>
      </w:tr>
      <w:tr w:rsidR="00966902" w14:paraId="4614FB83" w14:textId="77777777">
        <w:tc>
          <w:tcPr>
            <w:tcW w:w="2836" w:type="dxa"/>
            <w:vAlign w:val="center"/>
          </w:tcPr>
          <w:p w14:paraId="6B54CFFD" w14:textId="77777777" w:rsidR="00966902" w:rsidRDefault="009B062B">
            <w:pPr>
              <w:spacing w:after="0" w:line="240" w:lineRule="auto"/>
              <w:rPr>
                <w:rFonts w:cstheme="minorHAnsi"/>
                <w:sz w:val="18"/>
                <w:szCs w:val="18"/>
              </w:rPr>
            </w:pPr>
            <w:r>
              <w:rPr>
                <w:rFonts w:eastAsia="Calibri" w:cstheme="minorHAnsi"/>
                <w:b/>
                <w:sz w:val="18"/>
                <w:szCs w:val="18"/>
              </w:rPr>
              <w:lastRenderedPageBreak/>
              <w:t xml:space="preserve">Personne à contacter pour tout renseignement concernant la procédure et les caractéristiques et contraintes d’exploitation </w:t>
            </w:r>
          </w:p>
        </w:tc>
        <w:tc>
          <w:tcPr>
            <w:tcW w:w="6804" w:type="dxa"/>
            <w:vAlign w:val="center"/>
          </w:tcPr>
          <w:p w14:paraId="2FBC0CEE" w14:textId="77777777" w:rsidR="00966902" w:rsidRDefault="00966902">
            <w:pPr>
              <w:spacing w:after="0" w:line="240" w:lineRule="auto"/>
              <w:jc w:val="center"/>
              <w:rPr>
                <w:rFonts w:ascii="Calibri" w:eastAsia="Calibri" w:hAnsi="Calibri"/>
              </w:rPr>
            </w:pPr>
          </w:p>
          <w:p w14:paraId="5C48CF37" w14:textId="77777777" w:rsidR="00966902" w:rsidRDefault="009B062B">
            <w:pPr>
              <w:spacing w:after="0" w:line="240" w:lineRule="auto"/>
              <w:jc w:val="center"/>
              <w:rPr>
                <w:rFonts w:cstheme="minorHAnsi"/>
              </w:rPr>
            </w:pPr>
            <w:r>
              <w:rPr>
                <w:rFonts w:eastAsia="Calibri"/>
              </w:rPr>
              <w:t>E</w:t>
            </w:r>
            <w:r>
              <w:rPr>
                <w:rFonts w:eastAsia="Calibri" w:cstheme="minorHAnsi"/>
              </w:rPr>
              <w:t>DF – HYDRO CENTRE – Direction Concessions</w:t>
            </w:r>
          </w:p>
          <w:p w14:paraId="70425921" w14:textId="77777777" w:rsidR="00966902" w:rsidRDefault="009B062B">
            <w:pPr>
              <w:spacing w:after="0" w:line="240" w:lineRule="auto"/>
              <w:jc w:val="center"/>
              <w:rPr>
                <w:rFonts w:cstheme="minorHAnsi"/>
              </w:rPr>
            </w:pPr>
            <w:r>
              <w:rPr>
                <w:rFonts w:eastAsia="Calibri" w:cstheme="minorHAnsi"/>
              </w:rPr>
              <w:t>10, allée de</w:t>
            </w:r>
            <w:r>
              <w:rPr>
                <w:rFonts w:eastAsiaTheme="minorEastAsia" w:cstheme="minorHAnsi"/>
                <w:lang w:eastAsia="fr-FR"/>
              </w:rPr>
              <w:t xml:space="preserve"> </w:t>
            </w:r>
            <w:r>
              <w:rPr>
                <w:rFonts w:eastAsia="Calibri" w:cstheme="minorHAnsi"/>
              </w:rPr>
              <w:t>Faugeras</w:t>
            </w:r>
            <w:r>
              <w:rPr>
                <w:rFonts w:eastAsia="Calibri" w:cstheme="minorHAnsi"/>
              </w:rPr>
              <w:br/>
              <w:t>87100 LIMOGES</w:t>
            </w:r>
          </w:p>
          <w:p w14:paraId="3C623343" w14:textId="77777777" w:rsidR="00966902" w:rsidRDefault="009B062B">
            <w:pPr>
              <w:pStyle w:val="Standard"/>
              <w:spacing w:after="120"/>
              <w:ind w:left="317"/>
              <w:jc w:val="center"/>
              <w:rPr>
                <w:rFonts w:asciiTheme="minorHAnsi" w:hAnsiTheme="minorHAnsi" w:cstheme="minorHAnsi"/>
                <w:color w:val="auto"/>
                <w:szCs w:val="22"/>
              </w:rPr>
            </w:pPr>
            <w:r>
              <w:rPr>
                <w:rFonts w:asciiTheme="minorHAnsi" w:hAnsiTheme="minorHAnsi" w:cstheme="minorHAnsi"/>
                <w:color w:val="auto"/>
                <w:szCs w:val="22"/>
              </w:rPr>
              <w:t>Christophe GILLE</w:t>
            </w:r>
          </w:p>
          <w:p w14:paraId="1E5556F3" w14:textId="77777777" w:rsidR="00966902" w:rsidRDefault="009B062B">
            <w:pPr>
              <w:pStyle w:val="Default"/>
              <w:spacing w:after="120"/>
              <w:jc w:val="center"/>
              <w:rPr>
                <w:color w:val="auto"/>
                <w:sz w:val="22"/>
                <w:szCs w:val="22"/>
              </w:rPr>
            </w:pPr>
            <w:r>
              <w:rPr>
                <w:color w:val="auto"/>
                <w:sz w:val="22"/>
                <w:szCs w:val="22"/>
              </w:rPr>
              <w:t>Mail : christophe.gille@edf.fr</w:t>
            </w:r>
          </w:p>
          <w:p w14:paraId="4AF5784D" w14:textId="6C29B2CF" w:rsidR="00966902" w:rsidRDefault="009B062B">
            <w:pPr>
              <w:pStyle w:val="Standard"/>
              <w:spacing w:after="120"/>
              <w:ind w:left="317"/>
              <w:jc w:val="center"/>
              <w:rPr>
                <w:rFonts w:asciiTheme="minorHAnsi" w:hAnsiTheme="minorHAnsi" w:cstheme="minorHAnsi"/>
                <w:color w:val="auto"/>
                <w:szCs w:val="22"/>
              </w:rPr>
            </w:pPr>
            <w:r>
              <w:rPr>
                <w:rFonts w:asciiTheme="minorHAnsi" w:hAnsiTheme="minorHAnsi" w:cstheme="minorHAnsi"/>
                <w:color w:val="auto"/>
                <w:szCs w:val="22"/>
              </w:rPr>
              <w:t>Tel 06.82.28.28.66</w:t>
            </w:r>
            <w:r w:rsidR="006C0698">
              <w:rPr>
                <w:rFonts w:asciiTheme="minorHAnsi" w:hAnsiTheme="minorHAnsi" w:cstheme="minorHAnsi"/>
                <w:color w:val="auto"/>
                <w:szCs w:val="22"/>
              </w:rPr>
              <w:t xml:space="preserve"> ou en cas d’absence  06.78.78.29.12</w:t>
            </w:r>
          </w:p>
        </w:tc>
      </w:tr>
    </w:tbl>
    <w:p w14:paraId="2E01ACC1" w14:textId="77777777" w:rsidR="00966902" w:rsidRDefault="00966902">
      <w:pPr>
        <w:spacing w:after="0"/>
        <w:ind w:left="708"/>
        <w:jc w:val="both"/>
        <w:rPr>
          <w:rFonts w:cstheme="minorHAnsi"/>
          <w:sz w:val="16"/>
          <w:szCs w:val="16"/>
        </w:rPr>
      </w:pPr>
    </w:p>
    <w:sectPr w:rsidR="00966902">
      <w:headerReference w:type="default" r:id="rId9"/>
      <w:footerReference w:type="default" r:id="rId10"/>
      <w:pgSz w:w="11906" w:h="16838"/>
      <w:pgMar w:top="1134" w:right="1418" w:bottom="1134" w:left="1134" w:header="709" w:footer="709"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584E3" w14:textId="77777777" w:rsidR="00091BEA" w:rsidRDefault="00091BEA">
      <w:pPr>
        <w:spacing w:after="0" w:line="240" w:lineRule="auto"/>
      </w:pPr>
      <w:r>
        <w:separator/>
      </w:r>
    </w:p>
  </w:endnote>
  <w:endnote w:type="continuationSeparator" w:id="0">
    <w:p w14:paraId="2D60A9B3" w14:textId="77777777" w:rsidR="00091BEA" w:rsidRDefault="00091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931818"/>
      <w:docPartObj>
        <w:docPartGallery w:val="Page Numbers (Bottom of Page)"/>
        <w:docPartUnique/>
      </w:docPartObj>
    </w:sdtPr>
    <w:sdtContent>
      <w:p w14:paraId="2CBA0A04" w14:textId="77777777" w:rsidR="00966902" w:rsidRDefault="009B062B">
        <w:pPr>
          <w:pStyle w:val="Pieddepage"/>
          <w:jc w:val="right"/>
        </w:pPr>
        <w:r>
          <w:fldChar w:fldCharType="begin"/>
        </w:r>
        <w:r>
          <w:instrText xml:space="preserve"> PAGE </w:instrText>
        </w:r>
        <w:r>
          <w:fldChar w:fldCharType="separate"/>
        </w:r>
        <w:r>
          <w:t>4</w:t>
        </w:r>
        <w:r>
          <w:fldChar w:fldCharType="end"/>
        </w:r>
      </w:p>
    </w:sdtContent>
  </w:sdt>
  <w:p w14:paraId="781F1284" w14:textId="77777777" w:rsidR="00966902" w:rsidRDefault="0096690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CAAE2" w14:textId="77777777" w:rsidR="00091BEA" w:rsidRDefault="00091BEA">
      <w:pPr>
        <w:spacing w:after="0" w:line="240" w:lineRule="auto"/>
      </w:pPr>
      <w:r>
        <w:separator/>
      </w:r>
    </w:p>
  </w:footnote>
  <w:footnote w:type="continuationSeparator" w:id="0">
    <w:p w14:paraId="77BE0EB2" w14:textId="77777777" w:rsidR="00091BEA" w:rsidRDefault="00091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69994" w14:textId="77777777" w:rsidR="00966902" w:rsidRDefault="009B062B">
    <w:pPr>
      <w:pStyle w:val="En-tte"/>
    </w:pPr>
    <w:r>
      <w:rPr>
        <w:noProof/>
      </w:rPr>
      <w:drawing>
        <wp:inline distT="0" distB="0" distL="0" distR="0" wp14:anchorId="0E378670" wp14:editId="032D272C">
          <wp:extent cx="1176655" cy="652145"/>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1"/>
                  <a:stretch>
                    <a:fillRect/>
                  </a:stretch>
                </pic:blipFill>
                <pic:spPr bwMode="auto">
                  <a:xfrm>
                    <a:off x="0" y="0"/>
                    <a:ext cx="1176655" cy="6521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2004B"/>
    <w:multiLevelType w:val="multilevel"/>
    <w:tmpl w:val="BFD8684A"/>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6A414EE"/>
    <w:multiLevelType w:val="multilevel"/>
    <w:tmpl w:val="2C82C052"/>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72F3E29"/>
    <w:multiLevelType w:val="multilevel"/>
    <w:tmpl w:val="DD5CB8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583827CD"/>
    <w:multiLevelType w:val="multilevel"/>
    <w:tmpl w:val="57BAE3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743479001">
    <w:abstractNumId w:val="1"/>
  </w:num>
  <w:num w:numId="2" w16cid:durableId="632252161">
    <w:abstractNumId w:val="0"/>
  </w:num>
  <w:num w:numId="3" w16cid:durableId="270627441">
    <w:abstractNumId w:val="2"/>
  </w:num>
  <w:num w:numId="4" w16cid:durableId="21372870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902"/>
    <w:rsid w:val="00070606"/>
    <w:rsid w:val="00091BEA"/>
    <w:rsid w:val="0017154A"/>
    <w:rsid w:val="001E266A"/>
    <w:rsid w:val="003D0487"/>
    <w:rsid w:val="004721ED"/>
    <w:rsid w:val="00580CFD"/>
    <w:rsid w:val="006C0698"/>
    <w:rsid w:val="00966902"/>
    <w:rsid w:val="009B062B"/>
    <w:rsid w:val="00AD0FC0"/>
    <w:rsid w:val="00F44179"/>
    <w:rsid w:val="00F44A8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269D3"/>
  <w15:docId w15:val="{86C89933-A358-443C-B3A4-C37FAC6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Titre1">
    <w:name w:val="heading 1"/>
    <w:basedOn w:val="Normal"/>
    <w:next w:val="Normal"/>
    <w:link w:val="Titre1Car"/>
    <w:uiPriority w:val="9"/>
    <w:qFormat/>
    <w:rsid w:val="00995E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95E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F3F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995E5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qFormat/>
    <w:rsid w:val="00995E5F"/>
    <w:rPr>
      <w:rFonts w:asciiTheme="majorHAnsi" w:eastAsiaTheme="majorEastAsia" w:hAnsiTheme="majorHAnsi" w:cstheme="majorBidi"/>
      <w:b/>
      <w:bCs/>
      <w:color w:val="4F81BD" w:themeColor="accent1"/>
      <w:sz w:val="26"/>
      <w:szCs w:val="26"/>
    </w:rPr>
  </w:style>
  <w:style w:type="character" w:styleId="Marquedecommentaire">
    <w:name w:val="annotation reference"/>
    <w:basedOn w:val="Policepardfaut"/>
    <w:uiPriority w:val="99"/>
    <w:semiHidden/>
    <w:unhideWhenUsed/>
    <w:qFormat/>
    <w:rsid w:val="006F3F1C"/>
    <w:rPr>
      <w:sz w:val="16"/>
      <w:szCs w:val="16"/>
    </w:rPr>
  </w:style>
  <w:style w:type="character" w:customStyle="1" w:styleId="CommentaireCar">
    <w:name w:val="Commentaire Car"/>
    <w:basedOn w:val="Policepardfaut"/>
    <w:link w:val="Commentaire"/>
    <w:uiPriority w:val="99"/>
    <w:qFormat/>
    <w:rsid w:val="006F3F1C"/>
    <w:rPr>
      <w:sz w:val="20"/>
      <w:szCs w:val="20"/>
    </w:rPr>
  </w:style>
  <w:style w:type="character" w:customStyle="1" w:styleId="TextedebullesCar">
    <w:name w:val="Texte de bulles Car"/>
    <w:basedOn w:val="Policepardfaut"/>
    <w:link w:val="Textedebulles"/>
    <w:uiPriority w:val="99"/>
    <w:semiHidden/>
    <w:qFormat/>
    <w:rsid w:val="006F3F1C"/>
    <w:rPr>
      <w:rFonts w:ascii="Tahoma" w:hAnsi="Tahoma" w:cs="Tahoma"/>
      <w:sz w:val="16"/>
      <w:szCs w:val="16"/>
    </w:rPr>
  </w:style>
  <w:style w:type="character" w:customStyle="1" w:styleId="Titre3Car">
    <w:name w:val="Titre 3 Car"/>
    <w:basedOn w:val="Policepardfaut"/>
    <w:link w:val="Titre3"/>
    <w:uiPriority w:val="9"/>
    <w:qFormat/>
    <w:rsid w:val="006F3F1C"/>
    <w:rPr>
      <w:rFonts w:asciiTheme="majorHAnsi" w:eastAsiaTheme="majorEastAsia" w:hAnsiTheme="majorHAnsi" w:cstheme="majorBidi"/>
      <w:b/>
      <w:bCs/>
      <w:color w:val="4F81BD" w:themeColor="accent1"/>
    </w:rPr>
  </w:style>
  <w:style w:type="character" w:customStyle="1" w:styleId="ObjetducommentaireCar">
    <w:name w:val="Objet du commentaire Car"/>
    <w:basedOn w:val="CommentaireCar"/>
    <w:link w:val="Objetducommentaire"/>
    <w:uiPriority w:val="99"/>
    <w:semiHidden/>
    <w:qFormat/>
    <w:rsid w:val="006F1408"/>
    <w:rPr>
      <w:b/>
      <w:bCs/>
      <w:sz w:val="20"/>
      <w:szCs w:val="20"/>
    </w:rPr>
  </w:style>
  <w:style w:type="character" w:customStyle="1" w:styleId="Caractresdenotedebasdepage">
    <w:name w:val="Caractères de note de bas de page"/>
    <w:basedOn w:val="Policepardfaut"/>
    <w:uiPriority w:val="99"/>
    <w:semiHidden/>
    <w:unhideWhenUsed/>
    <w:qFormat/>
    <w:rsid w:val="00F15CD1"/>
    <w:rPr>
      <w:vertAlign w:val="superscript"/>
    </w:rPr>
  </w:style>
  <w:style w:type="character" w:customStyle="1" w:styleId="Ancredenotedebasdepage">
    <w:name w:val="Ancre de note de bas de page"/>
    <w:rPr>
      <w:vertAlign w:val="superscript"/>
    </w:rPr>
  </w:style>
  <w:style w:type="character" w:customStyle="1" w:styleId="En-tteCar">
    <w:name w:val="En-tête Car"/>
    <w:basedOn w:val="Policepardfaut"/>
    <w:link w:val="En-tte"/>
    <w:uiPriority w:val="99"/>
    <w:qFormat/>
    <w:rsid w:val="00A53C8E"/>
  </w:style>
  <w:style w:type="character" w:customStyle="1" w:styleId="PieddepageCar">
    <w:name w:val="Pied de page Car"/>
    <w:basedOn w:val="Policepardfaut"/>
    <w:link w:val="Pieddepage"/>
    <w:uiPriority w:val="99"/>
    <w:qFormat/>
    <w:rsid w:val="00A53C8E"/>
  </w:style>
  <w:style w:type="character" w:customStyle="1" w:styleId="NotedebasdepageCar">
    <w:name w:val="Note de bas de page Car"/>
    <w:basedOn w:val="Policepardfaut"/>
    <w:link w:val="Notedebasdepage"/>
    <w:uiPriority w:val="99"/>
    <w:semiHidden/>
    <w:qFormat/>
    <w:rsid w:val="00557E49"/>
    <w:rPr>
      <w:sz w:val="20"/>
      <w:szCs w:val="20"/>
    </w:rPr>
  </w:style>
  <w:style w:type="character" w:customStyle="1" w:styleId="LienInternet">
    <w:name w:val="Lien Internet"/>
    <w:basedOn w:val="Policepardfaut"/>
    <w:unhideWhenUsed/>
    <w:rsid w:val="001E1580"/>
    <w:rPr>
      <w:color w:val="0000FF" w:themeColor="hyperlink"/>
      <w:u w:val="single"/>
    </w:rPr>
  </w:style>
  <w:style w:type="character" w:styleId="Mentionnonrsolue">
    <w:name w:val="Unresolved Mention"/>
    <w:basedOn w:val="Policepardfaut"/>
    <w:uiPriority w:val="99"/>
    <w:semiHidden/>
    <w:unhideWhenUsed/>
    <w:qFormat/>
    <w:rsid w:val="007735D4"/>
    <w:rPr>
      <w:color w:val="605E5C"/>
      <w:shd w:val="clear" w:color="auto" w:fill="E1DFDD"/>
    </w:rPr>
  </w:style>
  <w:style w:type="character" w:customStyle="1" w:styleId="Numrotationdelignes">
    <w:name w:val="Numérotation de lignes"/>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next w:val="Normal"/>
    <w:uiPriority w:val="35"/>
    <w:unhideWhenUsed/>
    <w:qFormat/>
    <w:rsid w:val="00F120B4"/>
    <w:pPr>
      <w:spacing w:line="240" w:lineRule="auto"/>
    </w:pPr>
    <w:rPr>
      <w:b/>
      <w:bCs/>
      <w:color w:val="4F81BD" w:themeColor="accent1"/>
      <w:sz w:val="18"/>
      <w:szCs w:val="18"/>
    </w:rPr>
  </w:style>
  <w:style w:type="paragraph" w:customStyle="1" w:styleId="Index">
    <w:name w:val="Index"/>
    <w:basedOn w:val="Normal"/>
    <w:qFormat/>
    <w:pPr>
      <w:suppressLineNumbers/>
    </w:pPr>
    <w:rPr>
      <w:rFonts w:cs="Arial"/>
    </w:rPr>
  </w:style>
  <w:style w:type="paragraph" w:styleId="Paragraphedeliste">
    <w:name w:val="List Paragraph"/>
    <w:basedOn w:val="Normal"/>
    <w:qFormat/>
    <w:rsid w:val="00995E5F"/>
    <w:pPr>
      <w:ind w:left="720"/>
      <w:contextualSpacing/>
    </w:pPr>
  </w:style>
  <w:style w:type="paragraph" w:styleId="Commentaire">
    <w:name w:val="annotation text"/>
    <w:basedOn w:val="Normal"/>
    <w:link w:val="CommentaireCar"/>
    <w:uiPriority w:val="99"/>
    <w:unhideWhenUsed/>
    <w:qFormat/>
    <w:rsid w:val="006F3F1C"/>
    <w:pPr>
      <w:spacing w:line="240" w:lineRule="auto"/>
    </w:pPr>
    <w:rPr>
      <w:sz w:val="20"/>
      <w:szCs w:val="20"/>
    </w:rPr>
  </w:style>
  <w:style w:type="paragraph" w:styleId="Textedebulles">
    <w:name w:val="Balloon Text"/>
    <w:basedOn w:val="Normal"/>
    <w:link w:val="TextedebullesCar"/>
    <w:uiPriority w:val="99"/>
    <w:semiHidden/>
    <w:unhideWhenUsed/>
    <w:qFormat/>
    <w:rsid w:val="006F3F1C"/>
    <w:pPr>
      <w:spacing w:after="0" w:line="240" w:lineRule="auto"/>
    </w:pPr>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qFormat/>
    <w:rsid w:val="006F1408"/>
    <w:rPr>
      <w:b/>
      <w:bCs/>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A53C8E"/>
    <w:pPr>
      <w:tabs>
        <w:tab w:val="center" w:pos="4536"/>
        <w:tab w:val="right" w:pos="9072"/>
      </w:tabs>
      <w:spacing w:after="0" w:line="240" w:lineRule="auto"/>
    </w:pPr>
  </w:style>
  <w:style w:type="paragraph" w:styleId="Pieddepage">
    <w:name w:val="footer"/>
    <w:basedOn w:val="Normal"/>
    <w:link w:val="PieddepageCar"/>
    <w:uiPriority w:val="99"/>
    <w:unhideWhenUsed/>
    <w:rsid w:val="00A53C8E"/>
    <w:pPr>
      <w:tabs>
        <w:tab w:val="center" w:pos="4536"/>
        <w:tab w:val="right" w:pos="9072"/>
      </w:tabs>
      <w:spacing w:after="0" w:line="240" w:lineRule="auto"/>
    </w:pPr>
  </w:style>
  <w:style w:type="paragraph" w:styleId="Notedebasdepage">
    <w:name w:val="footnote text"/>
    <w:basedOn w:val="Normal"/>
    <w:link w:val="NotedebasdepageCar"/>
    <w:uiPriority w:val="99"/>
    <w:semiHidden/>
    <w:unhideWhenUsed/>
    <w:rsid w:val="00557E49"/>
    <w:pPr>
      <w:spacing w:after="0" w:line="240" w:lineRule="auto"/>
    </w:pPr>
    <w:rPr>
      <w:sz w:val="20"/>
      <w:szCs w:val="20"/>
    </w:rPr>
  </w:style>
  <w:style w:type="paragraph" w:styleId="TM1">
    <w:name w:val="toc 1"/>
    <w:basedOn w:val="Normal"/>
    <w:next w:val="Normal"/>
    <w:autoRedefine/>
    <w:uiPriority w:val="39"/>
    <w:unhideWhenUsed/>
    <w:rsid w:val="004E13FC"/>
    <w:pPr>
      <w:shd w:val="clear" w:color="auto" w:fill="FFFFFF" w:themeFill="background1"/>
      <w:tabs>
        <w:tab w:val="left" w:pos="440"/>
        <w:tab w:val="right" w:leader="dot" w:pos="9062"/>
      </w:tabs>
      <w:spacing w:after="100"/>
    </w:pPr>
  </w:style>
  <w:style w:type="paragraph" w:styleId="TM2">
    <w:name w:val="toc 2"/>
    <w:basedOn w:val="Normal"/>
    <w:next w:val="Normal"/>
    <w:autoRedefine/>
    <w:uiPriority w:val="39"/>
    <w:unhideWhenUsed/>
    <w:rsid w:val="001E1580"/>
    <w:pPr>
      <w:spacing w:after="100"/>
      <w:ind w:left="220"/>
    </w:pPr>
  </w:style>
  <w:style w:type="paragraph" w:styleId="TM3">
    <w:name w:val="toc 3"/>
    <w:basedOn w:val="Normal"/>
    <w:next w:val="Normal"/>
    <w:autoRedefine/>
    <w:uiPriority w:val="39"/>
    <w:unhideWhenUsed/>
    <w:rsid w:val="001E1580"/>
    <w:pPr>
      <w:spacing w:after="100"/>
      <w:ind w:left="440"/>
    </w:pPr>
  </w:style>
  <w:style w:type="paragraph" w:styleId="Sansinterligne">
    <w:name w:val="No Spacing"/>
    <w:uiPriority w:val="1"/>
    <w:qFormat/>
    <w:rsid w:val="005F632D"/>
  </w:style>
  <w:style w:type="paragraph" w:customStyle="1" w:styleId="Default">
    <w:name w:val="Default"/>
    <w:qFormat/>
    <w:rsid w:val="006E79D9"/>
    <w:rPr>
      <w:rFonts w:ascii="Calibri" w:eastAsia="Calibri" w:hAnsi="Calibri" w:cs="Calibri"/>
      <w:color w:val="000000"/>
      <w:sz w:val="24"/>
      <w:szCs w:val="24"/>
    </w:rPr>
  </w:style>
  <w:style w:type="paragraph" w:customStyle="1" w:styleId="Standard">
    <w:name w:val="Standard"/>
    <w:qFormat/>
    <w:rsid w:val="00A26F8F"/>
    <w:pPr>
      <w:textAlignment w:val="baseline"/>
    </w:pPr>
    <w:rPr>
      <w:rFonts w:ascii="Times New Roman" w:eastAsia="Times New Roman" w:hAnsi="Times New Roman" w:cs="Times New Roman"/>
      <w:color w:val="0000FF"/>
      <w:kern w:val="2"/>
      <w:szCs w:val="20"/>
      <w:lang w:eastAsia="zh-CN"/>
    </w:rPr>
  </w:style>
  <w:style w:type="paragraph" w:styleId="Rvision">
    <w:name w:val="Revision"/>
    <w:uiPriority w:val="99"/>
    <w:semiHidden/>
    <w:qFormat/>
    <w:rsid w:val="002768AA"/>
  </w:style>
  <w:style w:type="table" w:styleId="Grilledutableau">
    <w:name w:val="Table Grid"/>
    <w:basedOn w:val="TableauNormal"/>
    <w:uiPriority w:val="59"/>
    <w:rsid w:val="00022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59"/>
    <w:rsid w:val="00F15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uiPriority w:val="59"/>
    <w:rsid w:val="005F6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uiPriority w:val="59"/>
    <w:rsid w:val="00254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9A146-04FF-4E60-9224-4188F883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1070</Words>
  <Characters>5885</Characters>
  <Application>Microsoft Office Word</Application>
  <DocSecurity>0</DocSecurity>
  <Lines>49</Lines>
  <Paragraphs>13</Paragraphs>
  <ScaleCrop>false</ScaleCrop>
  <Company>VNF</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ARMBRUSTER Neda, VNF/DG/DJEF/SJCP/DAJS</dc:creator>
  <dc:description/>
  <cp:lastModifiedBy>GILLE Christophe</cp:lastModifiedBy>
  <cp:revision>3</cp:revision>
  <cp:lastPrinted>2017-07-31T14:04:00Z</cp:lastPrinted>
  <dcterms:created xsi:type="dcterms:W3CDTF">2024-06-20T14:01:00Z</dcterms:created>
  <dcterms:modified xsi:type="dcterms:W3CDTF">2024-06-20T14:11:00Z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d26f538-337a-4593-a7e6-123667b1a538_ActionId">
    <vt:lpwstr>4f5c5134-afa5-4478-a050-9f7c94d1590e</vt:lpwstr>
  </property>
  <property fmtid="{D5CDD505-2E9C-101B-9397-08002B2CF9AE}" pid="3" name="MSIP_Label_2d26f538-337a-4593-a7e6-123667b1a538_ContentBits">
    <vt:lpwstr>0</vt:lpwstr>
  </property>
  <property fmtid="{D5CDD505-2E9C-101B-9397-08002B2CF9AE}" pid="4" name="MSIP_Label_2d26f538-337a-4593-a7e6-123667b1a538_Enabled">
    <vt:lpwstr>true</vt:lpwstr>
  </property>
  <property fmtid="{D5CDD505-2E9C-101B-9397-08002B2CF9AE}" pid="5" name="MSIP_Label_2d26f538-337a-4593-a7e6-123667b1a538_Method">
    <vt:lpwstr>Standard</vt:lpwstr>
  </property>
  <property fmtid="{D5CDD505-2E9C-101B-9397-08002B2CF9AE}" pid="6" name="MSIP_Label_2d26f538-337a-4593-a7e6-123667b1a538_Name">
    <vt:lpwstr>C1 Interne</vt:lpwstr>
  </property>
  <property fmtid="{D5CDD505-2E9C-101B-9397-08002B2CF9AE}" pid="7" name="MSIP_Label_2d26f538-337a-4593-a7e6-123667b1a538_SetDate">
    <vt:lpwstr>2022-05-06T11:49:07Z</vt:lpwstr>
  </property>
  <property fmtid="{D5CDD505-2E9C-101B-9397-08002B2CF9AE}" pid="8" name="MSIP_Label_2d26f538-337a-4593-a7e6-123667b1a538_SiteId">
    <vt:lpwstr>e242425b-70fc-44dc-9ddf-c21e304e6c80</vt:lpwstr>
  </property>
</Properties>
</file>