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2629" w14:textId="77777777" w:rsidR="005F632D" w:rsidRDefault="005F632D" w:rsidP="005F632D">
      <w:pPr>
        <w:pStyle w:val="Sansinterligne"/>
        <w:jc w:val="center"/>
        <w:rPr>
          <w:b/>
        </w:rPr>
      </w:pPr>
    </w:p>
    <w:p w14:paraId="4AB69B35" w14:textId="77777777" w:rsidR="005F632D" w:rsidRDefault="00746D56" w:rsidP="005F632D">
      <w:pPr>
        <w:pStyle w:val="Sansinterligne"/>
        <w:jc w:val="center"/>
        <w:rPr>
          <w:b/>
        </w:rPr>
      </w:pPr>
      <w:r>
        <w:rPr>
          <w:b/>
        </w:rPr>
        <w:t xml:space="preserve">Information </w:t>
      </w:r>
      <w:r w:rsidR="005F632D" w:rsidRPr="004408BC">
        <w:rPr>
          <w:b/>
        </w:rPr>
        <w:t xml:space="preserve">sur les considérations de droit et de fait justifiant l’absence </w:t>
      </w:r>
    </w:p>
    <w:p w14:paraId="5A6D0F74" w14:textId="43B1E1C0" w:rsidR="005F632D" w:rsidRDefault="005F632D" w:rsidP="005F632D">
      <w:pPr>
        <w:pStyle w:val="Sansinterligne"/>
        <w:jc w:val="center"/>
        <w:rPr>
          <w:b/>
        </w:rPr>
      </w:pPr>
      <w:r>
        <w:rPr>
          <w:b/>
        </w:rPr>
        <w:t xml:space="preserve">de publicité et/ou </w:t>
      </w:r>
      <w:r w:rsidRPr="004408BC">
        <w:rPr>
          <w:b/>
        </w:rPr>
        <w:t xml:space="preserve">de mise en concurrence </w:t>
      </w:r>
      <w:r>
        <w:rPr>
          <w:b/>
        </w:rPr>
        <w:t xml:space="preserve">pour l’octroi </w:t>
      </w:r>
      <w:r w:rsidR="00CB2342">
        <w:rPr>
          <w:b/>
        </w:rPr>
        <w:t xml:space="preserve">de la </w:t>
      </w:r>
      <w:r w:rsidRPr="004408BC">
        <w:rPr>
          <w:b/>
        </w:rPr>
        <w:t>COT n°</w:t>
      </w:r>
      <w:r w:rsidR="002E68BE" w:rsidRPr="002E68BE">
        <w:rPr>
          <w:b/>
        </w:rPr>
        <w:t>CHATRH-CONV-OCCDP-01002</w:t>
      </w:r>
    </w:p>
    <w:p w14:paraId="24F6AEC2" w14:textId="77777777" w:rsidR="005F632D" w:rsidRDefault="005F632D" w:rsidP="00500DDA">
      <w:pPr>
        <w:rPr>
          <w:b/>
        </w:rPr>
      </w:pPr>
    </w:p>
    <w:tbl>
      <w:tblPr>
        <w:tblStyle w:val="Grilledutableau2"/>
        <w:tblW w:w="0" w:type="auto"/>
        <w:tblLook w:val="04A0" w:firstRow="1" w:lastRow="0" w:firstColumn="1" w:lastColumn="0" w:noHBand="0" w:noVBand="1"/>
      </w:tblPr>
      <w:tblGrid>
        <w:gridCol w:w="4532"/>
        <w:gridCol w:w="4530"/>
      </w:tblGrid>
      <w:tr w:rsidR="005F632D" w:rsidRPr="005F632D" w14:paraId="517CF63A" w14:textId="77777777" w:rsidTr="00570BAE">
        <w:tc>
          <w:tcPr>
            <w:tcW w:w="4606" w:type="dxa"/>
          </w:tcPr>
          <w:p w14:paraId="269B053F" w14:textId="77777777" w:rsidR="005F632D" w:rsidRPr="00C97310" w:rsidRDefault="005F632D" w:rsidP="005F632D">
            <w:pPr>
              <w:jc w:val="both"/>
              <w:rPr>
                <w:rFonts w:ascii="Arial Narrow" w:hAnsi="Arial Narrow"/>
              </w:rPr>
            </w:pPr>
          </w:p>
          <w:p w14:paraId="24250147" w14:textId="77777777" w:rsidR="005F632D" w:rsidRPr="00C97310" w:rsidRDefault="005F632D" w:rsidP="005F632D">
            <w:pPr>
              <w:jc w:val="both"/>
              <w:rPr>
                <w:rFonts w:ascii="Arial Narrow" w:hAnsi="Arial Narrow"/>
              </w:rPr>
            </w:pPr>
            <w:r w:rsidRPr="00C97310">
              <w:rPr>
                <w:rFonts w:ascii="Arial Narrow" w:hAnsi="Arial Narrow"/>
              </w:rPr>
              <w:t>Référence de l’emplacement</w:t>
            </w:r>
          </w:p>
          <w:p w14:paraId="3AAECDE5" w14:textId="77777777" w:rsidR="005F632D" w:rsidRPr="00C97310" w:rsidRDefault="005F632D" w:rsidP="005F632D">
            <w:pPr>
              <w:jc w:val="both"/>
              <w:rPr>
                <w:rFonts w:ascii="Arial Narrow" w:hAnsi="Arial Narrow"/>
              </w:rPr>
            </w:pPr>
          </w:p>
        </w:tc>
        <w:tc>
          <w:tcPr>
            <w:tcW w:w="4606" w:type="dxa"/>
          </w:tcPr>
          <w:p w14:paraId="5F1DA082" w14:textId="77777777" w:rsidR="005F632D" w:rsidRPr="00C97310" w:rsidRDefault="005F632D" w:rsidP="005F632D">
            <w:pPr>
              <w:jc w:val="both"/>
              <w:rPr>
                <w:rFonts w:ascii="Arial Narrow" w:hAnsi="Arial Narrow"/>
              </w:rPr>
            </w:pPr>
          </w:p>
          <w:p w14:paraId="0EA37EA9" w14:textId="0DCC9A29" w:rsidR="005F632D" w:rsidRPr="00C97310" w:rsidRDefault="00746D56" w:rsidP="005F632D">
            <w:pPr>
              <w:jc w:val="both"/>
              <w:rPr>
                <w:rFonts w:ascii="Arial Narrow" w:hAnsi="Arial Narrow"/>
              </w:rPr>
            </w:pPr>
            <w:r w:rsidRPr="00C97310">
              <w:rPr>
                <w:rFonts w:ascii="Arial Narrow" w:hAnsi="Arial Narrow"/>
              </w:rPr>
              <w:t>Commune</w:t>
            </w:r>
            <w:r w:rsidR="00C97310" w:rsidRPr="00C97310">
              <w:rPr>
                <w:rFonts w:ascii="Arial Narrow" w:hAnsi="Arial Narrow"/>
              </w:rPr>
              <w:t xml:space="preserve"> </w:t>
            </w:r>
            <w:r w:rsidR="00F66BCA">
              <w:rPr>
                <w:rFonts w:ascii="Arial Narrow" w:hAnsi="Arial Narrow"/>
              </w:rPr>
              <w:t xml:space="preserve">de </w:t>
            </w:r>
            <w:r w:rsidR="00B13E27">
              <w:rPr>
                <w:rFonts w:ascii="Arial Narrow" w:hAnsi="Arial Narrow"/>
              </w:rPr>
              <w:t>Châtelus-Le-Marcheix</w:t>
            </w:r>
          </w:p>
          <w:p w14:paraId="313ECE4C" w14:textId="77777777" w:rsidR="005F632D" w:rsidRPr="00C97310" w:rsidRDefault="005F632D" w:rsidP="005F632D">
            <w:pPr>
              <w:jc w:val="both"/>
              <w:rPr>
                <w:rFonts w:ascii="Arial Narrow" w:hAnsi="Arial Narrow"/>
              </w:rPr>
            </w:pPr>
          </w:p>
        </w:tc>
      </w:tr>
      <w:tr w:rsidR="005F632D" w:rsidRPr="005F632D" w14:paraId="32E1204F" w14:textId="77777777" w:rsidTr="00570BAE">
        <w:tc>
          <w:tcPr>
            <w:tcW w:w="4606" w:type="dxa"/>
          </w:tcPr>
          <w:p w14:paraId="41FEE6E3" w14:textId="77777777" w:rsidR="005F632D" w:rsidRPr="00C97310" w:rsidRDefault="005F632D" w:rsidP="005F632D">
            <w:pPr>
              <w:jc w:val="both"/>
              <w:rPr>
                <w:rFonts w:ascii="Arial Narrow" w:hAnsi="Arial Narrow"/>
              </w:rPr>
            </w:pPr>
          </w:p>
          <w:p w14:paraId="6AEC67CE" w14:textId="77777777" w:rsidR="005F632D" w:rsidRPr="00C97310" w:rsidRDefault="005F632D" w:rsidP="005F632D">
            <w:pPr>
              <w:jc w:val="both"/>
              <w:rPr>
                <w:rFonts w:ascii="Arial Narrow" w:hAnsi="Arial Narrow"/>
              </w:rPr>
            </w:pPr>
            <w:r w:rsidRPr="00C97310">
              <w:rPr>
                <w:rFonts w:ascii="Arial Narrow" w:hAnsi="Arial Narrow"/>
              </w:rPr>
              <w:t>Localisation</w:t>
            </w:r>
          </w:p>
          <w:p w14:paraId="0A5745C5" w14:textId="77777777" w:rsidR="005F632D" w:rsidRPr="00C97310" w:rsidRDefault="005F632D" w:rsidP="005F632D">
            <w:pPr>
              <w:jc w:val="both"/>
              <w:rPr>
                <w:rFonts w:ascii="Arial Narrow" w:hAnsi="Arial Narrow"/>
              </w:rPr>
            </w:pPr>
          </w:p>
        </w:tc>
        <w:tc>
          <w:tcPr>
            <w:tcW w:w="4606" w:type="dxa"/>
          </w:tcPr>
          <w:p w14:paraId="511C5AD3" w14:textId="77777777" w:rsidR="00F66BCA" w:rsidRPr="00F66BCA" w:rsidRDefault="00E705FF" w:rsidP="00E705FF">
            <w:pPr>
              <w:jc w:val="both"/>
              <w:rPr>
                <w:rFonts w:ascii="Arial Narrow" w:hAnsi="Arial Narrow"/>
              </w:rPr>
            </w:pPr>
            <w:r w:rsidRPr="00C97310">
              <w:rPr>
                <w:rFonts w:ascii="Arial Narrow" w:hAnsi="Arial Narrow"/>
              </w:rPr>
              <w:t xml:space="preserve">Occupation </w:t>
            </w:r>
            <w:r w:rsidRPr="00E705FF">
              <w:rPr>
                <w:rFonts w:ascii="Arial Narrow" w:hAnsi="Arial Narrow"/>
              </w:rPr>
              <w:t>de bandes de terrain (non cadastrées) situées au droit des parcelles cadastrales suivantes :</w:t>
            </w:r>
          </w:p>
          <w:tbl>
            <w:tblPr>
              <w:tblW w:w="0" w:type="auto"/>
              <w:tblBorders>
                <w:top w:val="nil"/>
                <w:left w:val="nil"/>
                <w:bottom w:val="nil"/>
                <w:right w:val="nil"/>
              </w:tblBorders>
              <w:tblLook w:val="0000" w:firstRow="0" w:lastRow="0" w:firstColumn="0" w:lastColumn="0" w:noHBand="0" w:noVBand="0"/>
            </w:tblPr>
            <w:tblGrid>
              <w:gridCol w:w="4314"/>
            </w:tblGrid>
            <w:tr w:rsidR="00F66BCA" w:rsidRPr="00F66BCA" w14:paraId="736A733B" w14:textId="77777777">
              <w:trPr>
                <w:trHeight w:val="355"/>
              </w:trPr>
              <w:tc>
                <w:tcPr>
                  <w:tcW w:w="0" w:type="auto"/>
                </w:tcPr>
                <w:p w14:paraId="47D53CB3" w14:textId="77777777" w:rsidR="00F66BCA" w:rsidRPr="00F66BCA" w:rsidRDefault="00E705FF" w:rsidP="00F66BCA">
                  <w:pPr>
                    <w:pStyle w:val="Default"/>
                    <w:rPr>
                      <w:rFonts w:ascii="Arial Narrow" w:hAnsi="Arial Narrow" w:cstheme="minorBidi"/>
                      <w:color w:val="auto"/>
                      <w:sz w:val="22"/>
                      <w:szCs w:val="22"/>
                    </w:rPr>
                  </w:pPr>
                  <w:r>
                    <w:rPr>
                      <w:rFonts w:ascii="Arial Narrow" w:hAnsi="Arial Narrow" w:cstheme="minorBidi"/>
                      <w:color w:val="auto"/>
                      <w:sz w:val="22"/>
                      <w:szCs w:val="22"/>
                    </w:rPr>
                    <w:sym w:font="Wingdings" w:char="F09F"/>
                  </w:r>
                  <w:r>
                    <w:rPr>
                      <w:rFonts w:ascii="Arial Narrow" w:hAnsi="Arial Narrow" w:cstheme="minorBidi"/>
                      <w:color w:val="auto"/>
                      <w:sz w:val="22"/>
                      <w:szCs w:val="22"/>
                    </w:rPr>
                    <w:t xml:space="preserve"> </w:t>
                  </w:r>
                  <w:r w:rsidR="00B13E27">
                    <w:rPr>
                      <w:rFonts w:ascii="Arial Narrow" w:hAnsi="Arial Narrow" w:cstheme="minorBidi"/>
                      <w:color w:val="auto"/>
                      <w:sz w:val="22"/>
                      <w:szCs w:val="22"/>
                    </w:rPr>
                    <w:t>section F n°342, et plus précisément entre les bornes 83 et 72</w:t>
                  </w:r>
                </w:p>
                <w:p w14:paraId="5A867605" w14:textId="77777777" w:rsidR="00F66BCA" w:rsidRPr="00F66BCA" w:rsidRDefault="00F66BCA" w:rsidP="00F66BCA">
                  <w:pPr>
                    <w:pStyle w:val="Default"/>
                    <w:rPr>
                      <w:rFonts w:ascii="Arial Narrow" w:hAnsi="Arial Narrow" w:cstheme="minorBidi"/>
                      <w:color w:val="auto"/>
                      <w:sz w:val="22"/>
                      <w:szCs w:val="22"/>
                    </w:rPr>
                  </w:pPr>
                </w:p>
              </w:tc>
            </w:tr>
          </w:tbl>
          <w:p w14:paraId="55D3A155" w14:textId="77777777" w:rsidR="008F4AE4" w:rsidRPr="00C97310" w:rsidRDefault="008F4AE4" w:rsidP="00C97310">
            <w:pPr>
              <w:pStyle w:val="Corpsdetexte2"/>
              <w:ind w:left="827"/>
              <w:rPr>
                <w:rFonts w:ascii="Arial Narrow" w:hAnsi="Arial Narrow"/>
              </w:rPr>
            </w:pPr>
          </w:p>
        </w:tc>
      </w:tr>
      <w:tr w:rsidR="005F632D" w:rsidRPr="005F632D" w14:paraId="47437D51" w14:textId="77777777" w:rsidTr="00570BAE">
        <w:tc>
          <w:tcPr>
            <w:tcW w:w="4606" w:type="dxa"/>
          </w:tcPr>
          <w:p w14:paraId="01A135CB" w14:textId="77777777" w:rsidR="005F632D" w:rsidRPr="00C97310" w:rsidRDefault="005F632D" w:rsidP="005F632D">
            <w:pPr>
              <w:jc w:val="both"/>
              <w:rPr>
                <w:rFonts w:ascii="Arial Narrow" w:hAnsi="Arial Narrow"/>
              </w:rPr>
            </w:pPr>
          </w:p>
          <w:p w14:paraId="20995DFA" w14:textId="77777777" w:rsidR="005F632D" w:rsidRPr="00C97310" w:rsidRDefault="00CB2342" w:rsidP="005F632D">
            <w:pPr>
              <w:jc w:val="both"/>
              <w:rPr>
                <w:rFonts w:ascii="Arial Narrow" w:hAnsi="Arial Narrow"/>
              </w:rPr>
            </w:pPr>
            <w:r w:rsidRPr="00C97310">
              <w:rPr>
                <w:rFonts w:ascii="Arial Narrow" w:hAnsi="Arial Narrow"/>
              </w:rPr>
              <w:t>Objet de la COT</w:t>
            </w:r>
          </w:p>
          <w:p w14:paraId="36B70043" w14:textId="77777777" w:rsidR="005F632D" w:rsidRPr="00C97310" w:rsidRDefault="005F632D" w:rsidP="005F632D">
            <w:pPr>
              <w:jc w:val="both"/>
              <w:rPr>
                <w:rFonts w:ascii="Arial Narrow" w:hAnsi="Arial Narrow"/>
              </w:rPr>
            </w:pPr>
          </w:p>
        </w:tc>
        <w:tc>
          <w:tcPr>
            <w:tcW w:w="4606" w:type="dxa"/>
          </w:tcPr>
          <w:p w14:paraId="2591D169" w14:textId="339E8FD1" w:rsidR="00E705FF" w:rsidRPr="00E705FF" w:rsidRDefault="00E705FF" w:rsidP="00E705FF">
            <w:pPr>
              <w:jc w:val="both"/>
              <w:rPr>
                <w:rFonts w:ascii="Arial Narrow" w:hAnsi="Arial Narrow"/>
              </w:rPr>
            </w:pPr>
            <w:r w:rsidRPr="00E705FF">
              <w:rPr>
                <w:rFonts w:ascii="Arial Narrow" w:hAnsi="Arial Narrow"/>
              </w:rPr>
              <w:t>Convention pluriannuelle pour l’occupation ponctuelle jusqu’au 31/12/20</w:t>
            </w:r>
            <w:r w:rsidR="002E68BE">
              <w:rPr>
                <w:rFonts w:ascii="Arial Narrow" w:hAnsi="Arial Narrow"/>
              </w:rPr>
              <w:t>30</w:t>
            </w:r>
            <w:r w:rsidRPr="00E705FF">
              <w:rPr>
                <w:rFonts w:ascii="Arial Narrow" w:hAnsi="Arial Narrow"/>
              </w:rPr>
              <w:t xml:space="preserve"> du domaine public hydroélectrique (DPH) afin d’organiser des compétitions et des manifestations de pêche du bord </w:t>
            </w:r>
          </w:p>
          <w:p w14:paraId="661B7AD0" w14:textId="77777777" w:rsidR="005F632D" w:rsidRPr="00E705FF" w:rsidRDefault="005F632D" w:rsidP="00185EC3">
            <w:pPr>
              <w:pStyle w:val="Corpsdetexte2"/>
              <w:ind w:left="720"/>
              <w:jc w:val="both"/>
              <w:rPr>
                <w:rFonts w:ascii="Arial Narrow" w:eastAsiaTheme="minorHAnsi" w:hAnsi="Arial Narrow" w:cstheme="minorBidi"/>
                <w:color w:val="auto"/>
                <w:lang w:eastAsia="en-US"/>
              </w:rPr>
            </w:pPr>
          </w:p>
        </w:tc>
      </w:tr>
      <w:tr w:rsidR="005F632D" w:rsidRPr="005F632D" w14:paraId="0778DFEE" w14:textId="77777777" w:rsidTr="00570BAE">
        <w:tc>
          <w:tcPr>
            <w:tcW w:w="4606" w:type="dxa"/>
          </w:tcPr>
          <w:p w14:paraId="032B5AA8" w14:textId="77777777" w:rsidR="005F632D" w:rsidRPr="00C97310" w:rsidRDefault="005F632D" w:rsidP="005F632D">
            <w:pPr>
              <w:jc w:val="both"/>
              <w:rPr>
                <w:rFonts w:ascii="Arial Narrow" w:hAnsi="Arial Narrow"/>
              </w:rPr>
            </w:pPr>
          </w:p>
          <w:p w14:paraId="3141846C" w14:textId="77777777" w:rsidR="005F632D" w:rsidRPr="00C97310" w:rsidRDefault="005F632D" w:rsidP="008638F9">
            <w:pPr>
              <w:jc w:val="center"/>
              <w:rPr>
                <w:rFonts w:ascii="Arial Narrow" w:hAnsi="Arial Narrow"/>
              </w:rPr>
            </w:pPr>
            <w:r w:rsidRPr="00C97310">
              <w:rPr>
                <w:rFonts w:ascii="Arial Narrow" w:hAnsi="Arial Narrow"/>
              </w:rPr>
              <w:t>CONSIDERATIONS DE DROIT</w:t>
            </w:r>
          </w:p>
          <w:p w14:paraId="3981EF37" w14:textId="77777777" w:rsidR="005F632D" w:rsidRPr="00C97310" w:rsidRDefault="005F632D" w:rsidP="005F632D">
            <w:pPr>
              <w:jc w:val="both"/>
              <w:rPr>
                <w:rFonts w:ascii="Arial Narrow" w:hAnsi="Arial Narrow"/>
              </w:rPr>
            </w:pPr>
          </w:p>
          <w:p w14:paraId="48C2E281" w14:textId="77777777" w:rsidR="005F632D" w:rsidRPr="00C97310" w:rsidRDefault="005F632D" w:rsidP="005F632D">
            <w:pPr>
              <w:jc w:val="both"/>
              <w:rPr>
                <w:rFonts w:ascii="Arial Narrow" w:hAnsi="Arial Narrow"/>
              </w:rPr>
            </w:pPr>
            <w:r w:rsidRPr="00C97310">
              <w:rPr>
                <w:rFonts w:ascii="Arial Narrow" w:hAnsi="Arial Narrow"/>
              </w:rPr>
              <w:t xml:space="preserve">Absence de publicité et </w:t>
            </w:r>
            <w:r w:rsidR="00CB2342" w:rsidRPr="00C97310">
              <w:rPr>
                <w:rFonts w:ascii="Arial Narrow" w:hAnsi="Arial Narrow"/>
              </w:rPr>
              <w:t xml:space="preserve">de mise en concurrence de la </w:t>
            </w:r>
            <w:r w:rsidRPr="00C97310">
              <w:rPr>
                <w:rFonts w:ascii="Arial Narrow" w:hAnsi="Arial Narrow"/>
              </w:rPr>
              <w:t>COT fondée sur l’article L. 2122-1-</w:t>
            </w:r>
            <w:r w:rsidR="00FD0F52" w:rsidRPr="00C97310">
              <w:rPr>
                <w:rFonts w:ascii="Arial Narrow" w:hAnsi="Arial Narrow"/>
              </w:rPr>
              <w:t>1</w:t>
            </w:r>
            <w:r w:rsidRPr="00C97310">
              <w:rPr>
                <w:rFonts w:ascii="Arial Narrow" w:hAnsi="Arial Narrow"/>
              </w:rPr>
              <w:t xml:space="preserve"> du code général de la propriété des personnes publiques : publicité et mise en concurrence impossible ou non justifiée au motif ci-contre : </w:t>
            </w:r>
          </w:p>
          <w:p w14:paraId="77783A50" w14:textId="77777777" w:rsidR="005F632D" w:rsidRPr="00C97310" w:rsidRDefault="005F632D" w:rsidP="005F632D">
            <w:pPr>
              <w:jc w:val="both"/>
              <w:rPr>
                <w:rFonts w:ascii="Arial Narrow" w:hAnsi="Arial Narrow"/>
              </w:rPr>
            </w:pPr>
          </w:p>
        </w:tc>
        <w:tc>
          <w:tcPr>
            <w:tcW w:w="4606" w:type="dxa"/>
          </w:tcPr>
          <w:p w14:paraId="5A620BE4" w14:textId="77777777" w:rsidR="008638F9" w:rsidRPr="00C97310" w:rsidRDefault="008638F9" w:rsidP="008638F9">
            <w:pPr>
              <w:jc w:val="both"/>
              <w:rPr>
                <w:rFonts w:ascii="Arial Narrow" w:hAnsi="Arial Narrow"/>
              </w:rPr>
            </w:pPr>
          </w:p>
          <w:p w14:paraId="7E6F1B57" w14:textId="77777777" w:rsidR="005F632D" w:rsidRPr="00C97310" w:rsidRDefault="00FD0F52" w:rsidP="008638F9">
            <w:pPr>
              <w:ind w:left="360"/>
              <w:jc w:val="both"/>
              <w:rPr>
                <w:rFonts w:ascii="Arial Narrow" w:hAnsi="Arial Narrow"/>
              </w:rPr>
            </w:pPr>
            <w:r w:rsidRPr="00C97310">
              <w:rPr>
                <w:rFonts w:ascii="Arial Narrow" w:hAnsi="Arial Narrow"/>
              </w:rPr>
              <w:t>Lorsque l’occupation ou l’utilisation autorisée est de courte durée ou que le nombre d’autorisations disponibles pour l’exercice de l’activité économique projetée n’est pas limité, l’autorité compétente n’est tenue que de procéder à une publicité préalable à la délivrance du titre, de nature à permettre la manifestation d’un intérêt pertinent et à informer les candidats potentiels sur les conditions générales d’attribution.</w:t>
            </w:r>
          </w:p>
        </w:tc>
      </w:tr>
      <w:tr w:rsidR="005F632D" w:rsidRPr="005F632D" w14:paraId="174DA662" w14:textId="77777777" w:rsidTr="00570BAE">
        <w:tc>
          <w:tcPr>
            <w:tcW w:w="4606" w:type="dxa"/>
          </w:tcPr>
          <w:p w14:paraId="433362BC" w14:textId="77777777" w:rsidR="005F632D" w:rsidRPr="00C97310" w:rsidRDefault="005F632D" w:rsidP="005F632D">
            <w:pPr>
              <w:jc w:val="both"/>
              <w:rPr>
                <w:rFonts w:ascii="Arial Narrow" w:hAnsi="Arial Narrow"/>
              </w:rPr>
            </w:pPr>
          </w:p>
          <w:p w14:paraId="255FA5C2" w14:textId="77777777" w:rsidR="005F632D" w:rsidRPr="00C97310" w:rsidRDefault="005F632D" w:rsidP="005F632D">
            <w:pPr>
              <w:jc w:val="center"/>
              <w:rPr>
                <w:rFonts w:ascii="Arial Narrow" w:hAnsi="Arial Narrow"/>
              </w:rPr>
            </w:pPr>
            <w:r w:rsidRPr="00C97310">
              <w:rPr>
                <w:rFonts w:ascii="Arial Narrow" w:hAnsi="Arial Narrow"/>
              </w:rPr>
              <w:t>CONSIDERATIONS DE FAITS</w:t>
            </w:r>
          </w:p>
          <w:p w14:paraId="6166C6AF" w14:textId="77777777" w:rsidR="005F632D" w:rsidRPr="00C97310" w:rsidRDefault="005F632D" w:rsidP="005F632D">
            <w:pPr>
              <w:jc w:val="both"/>
              <w:rPr>
                <w:rFonts w:ascii="Arial Narrow" w:hAnsi="Arial Narrow"/>
              </w:rPr>
            </w:pPr>
          </w:p>
          <w:p w14:paraId="3EE12528" w14:textId="77777777" w:rsidR="005F632D" w:rsidRPr="00C97310" w:rsidRDefault="005F632D" w:rsidP="005F632D">
            <w:pPr>
              <w:jc w:val="both"/>
              <w:rPr>
                <w:rFonts w:ascii="Arial Narrow" w:hAnsi="Arial Narrow"/>
              </w:rPr>
            </w:pPr>
            <w:r w:rsidRPr="00C97310">
              <w:rPr>
                <w:rFonts w:ascii="Arial Narrow" w:hAnsi="Arial Narrow"/>
              </w:rPr>
              <w:t xml:space="preserve">Justification concrète de la dérogation à la procédure de publicité et de mise en </w:t>
            </w:r>
            <w:r w:rsidR="00CB2342" w:rsidRPr="00C97310">
              <w:rPr>
                <w:rFonts w:ascii="Arial Narrow" w:hAnsi="Arial Narrow"/>
              </w:rPr>
              <w:t xml:space="preserve">concurrence au regard de la </w:t>
            </w:r>
            <w:r w:rsidRPr="00C97310">
              <w:rPr>
                <w:rFonts w:ascii="Arial Narrow" w:hAnsi="Arial Narrow"/>
              </w:rPr>
              <w:t>COT délivrée</w:t>
            </w:r>
          </w:p>
          <w:p w14:paraId="5E5B337D" w14:textId="77777777" w:rsidR="005F632D" w:rsidRPr="00C97310" w:rsidRDefault="005F632D" w:rsidP="005F632D">
            <w:pPr>
              <w:jc w:val="both"/>
              <w:rPr>
                <w:rFonts w:ascii="Arial Narrow" w:hAnsi="Arial Narrow"/>
              </w:rPr>
            </w:pPr>
          </w:p>
        </w:tc>
        <w:tc>
          <w:tcPr>
            <w:tcW w:w="4606" w:type="dxa"/>
          </w:tcPr>
          <w:p w14:paraId="6BD338F2" w14:textId="77777777" w:rsidR="005F632D" w:rsidRPr="00C97310" w:rsidRDefault="005F632D" w:rsidP="005F632D">
            <w:pPr>
              <w:jc w:val="both"/>
              <w:rPr>
                <w:rFonts w:ascii="Arial Narrow" w:hAnsi="Arial Narrow"/>
              </w:rPr>
            </w:pPr>
          </w:p>
          <w:p w14:paraId="213C8364" w14:textId="77777777" w:rsidR="005F632D" w:rsidRPr="00E705FF" w:rsidRDefault="00E705FF" w:rsidP="005F632D">
            <w:pPr>
              <w:jc w:val="both"/>
              <w:rPr>
                <w:rFonts w:ascii="Arial Narrow" w:hAnsi="Arial Narrow"/>
              </w:rPr>
            </w:pPr>
            <w:r w:rsidRPr="00E705FF">
              <w:rPr>
                <w:rFonts w:ascii="Arial Narrow" w:hAnsi="Arial Narrow"/>
              </w:rPr>
              <w:t>Occupation très ponctuelle n’occasionnant aucune utilisation excessive du DPH et satisfaisant à un intérêt général, la préservation du milieu aquatique.</w:t>
            </w:r>
          </w:p>
          <w:p w14:paraId="29896753" w14:textId="77777777" w:rsidR="005F632D" w:rsidRPr="00C97310" w:rsidRDefault="005F632D" w:rsidP="005F632D">
            <w:pPr>
              <w:jc w:val="both"/>
              <w:rPr>
                <w:rFonts w:ascii="Arial Narrow" w:hAnsi="Arial Narrow"/>
              </w:rPr>
            </w:pPr>
          </w:p>
        </w:tc>
      </w:tr>
    </w:tbl>
    <w:p w14:paraId="18F4BF2B" w14:textId="77777777" w:rsidR="005F632D" w:rsidRPr="005F632D" w:rsidRDefault="005F632D" w:rsidP="005F632D">
      <w:pPr>
        <w:spacing w:after="0" w:line="240" w:lineRule="auto"/>
        <w:jc w:val="both"/>
      </w:pPr>
    </w:p>
    <w:sectPr w:rsidR="005F632D" w:rsidRPr="005F63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E627" w14:textId="77777777" w:rsidR="00011007" w:rsidRDefault="00011007" w:rsidP="00A53C8E">
      <w:pPr>
        <w:spacing w:after="0" w:line="240" w:lineRule="auto"/>
      </w:pPr>
      <w:r>
        <w:separator/>
      </w:r>
    </w:p>
  </w:endnote>
  <w:endnote w:type="continuationSeparator" w:id="0">
    <w:p w14:paraId="3A258AF2" w14:textId="77777777" w:rsidR="00011007" w:rsidRDefault="00011007" w:rsidP="00A5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8608" w14:textId="77777777" w:rsidR="00FD0F52" w:rsidRDefault="00FD0F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11429"/>
      <w:docPartObj>
        <w:docPartGallery w:val="Page Numbers (Bottom of Page)"/>
        <w:docPartUnique/>
      </w:docPartObj>
    </w:sdtPr>
    <w:sdtEndPr/>
    <w:sdtContent>
      <w:p w14:paraId="67244B89" w14:textId="77777777" w:rsidR="00D900FB" w:rsidRDefault="00D900FB">
        <w:pPr>
          <w:pStyle w:val="Pieddepage"/>
          <w:jc w:val="right"/>
        </w:pPr>
        <w:r>
          <w:fldChar w:fldCharType="begin"/>
        </w:r>
        <w:r>
          <w:instrText>PAGE   \* MERGEFORMAT</w:instrText>
        </w:r>
        <w:r>
          <w:fldChar w:fldCharType="separate"/>
        </w:r>
        <w:r w:rsidR="00E705FF">
          <w:rPr>
            <w:noProof/>
          </w:rPr>
          <w:t>1</w:t>
        </w:r>
        <w:r>
          <w:fldChar w:fldCharType="end"/>
        </w:r>
      </w:p>
    </w:sdtContent>
  </w:sdt>
  <w:p w14:paraId="7672B80F" w14:textId="77777777" w:rsidR="00D900FB" w:rsidRDefault="00D900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EE71" w14:textId="77777777" w:rsidR="00FD0F52" w:rsidRDefault="00FD0F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85A1" w14:textId="77777777" w:rsidR="00011007" w:rsidRDefault="00011007" w:rsidP="00A53C8E">
      <w:pPr>
        <w:spacing w:after="0" w:line="240" w:lineRule="auto"/>
      </w:pPr>
      <w:r>
        <w:separator/>
      </w:r>
    </w:p>
  </w:footnote>
  <w:footnote w:type="continuationSeparator" w:id="0">
    <w:p w14:paraId="4CD3371D" w14:textId="77777777" w:rsidR="00011007" w:rsidRDefault="00011007" w:rsidP="00A5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A7F9" w14:textId="77777777" w:rsidR="00FD0F52" w:rsidRDefault="00FD0F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54EF" w14:textId="77777777" w:rsidR="00FD0F52" w:rsidRDefault="00FD0F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4B36" w14:textId="77777777" w:rsidR="00FD0F52" w:rsidRDefault="00FD0F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38C"/>
    <w:multiLevelType w:val="multilevel"/>
    <w:tmpl w:val="25EC4456"/>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264D2D"/>
    <w:multiLevelType w:val="multilevel"/>
    <w:tmpl w:val="F8D2512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6E77F6"/>
    <w:multiLevelType w:val="hybridMultilevel"/>
    <w:tmpl w:val="BDBA25A2"/>
    <w:lvl w:ilvl="0" w:tplc="48D21D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717689"/>
    <w:multiLevelType w:val="multilevel"/>
    <w:tmpl w:val="16423F8A"/>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BA6F5C"/>
    <w:multiLevelType w:val="multilevel"/>
    <w:tmpl w:val="FF7487F6"/>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6727DE"/>
    <w:multiLevelType w:val="multilevel"/>
    <w:tmpl w:val="E146E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314D26"/>
    <w:multiLevelType w:val="multilevel"/>
    <w:tmpl w:val="FF7487F6"/>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116A2"/>
    <w:multiLevelType w:val="hybridMultilevel"/>
    <w:tmpl w:val="1554A7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8F2080"/>
    <w:multiLevelType w:val="hybridMultilevel"/>
    <w:tmpl w:val="ECE840C0"/>
    <w:lvl w:ilvl="0" w:tplc="040C000D">
      <w:start w:val="1"/>
      <w:numFmt w:val="bullet"/>
      <w:lvlText w:val=""/>
      <w:lvlJc w:val="left"/>
      <w:pPr>
        <w:ind w:left="720" w:hanging="360"/>
      </w:pPr>
      <w:rPr>
        <w:rFonts w:ascii="Wingdings" w:hAnsi="Wingdings"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E82B51"/>
    <w:multiLevelType w:val="hybridMultilevel"/>
    <w:tmpl w:val="8EDE5782"/>
    <w:lvl w:ilvl="0" w:tplc="ED1E401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21C13"/>
    <w:multiLevelType w:val="hybridMultilevel"/>
    <w:tmpl w:val="0B8C6DF0"/>
    <w:lvl w:ilvl="0" w:tplc="CF50D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325A60"/>
    <w:multiLevelType w:val="hybridMultilevel"/>
    <w:tmpl w:val="26A629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84C2518"/>
    <w:multiLevelType w:val="hybridMultilevel"/>
    <w:tmpl w:val="D63094D0"/>
    <w:lvl w:ilvl="0" w:tplc="E616779A">
      <w:start w:val="14"/>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9E151A7"/>
    <w:multiLevelType w:val="hybridMultilevel"/>
    <w:tmpl w:val="DDF6A870"/>
    <w:lvl w:ilvl="0" w:tplc="E948EBCE">
      <w:start w:val="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3F3DBA"/>
    <w:multiLevelType w:val="hybridMultilevel"/>
    <w:tmpl w:val="7D6646AC"/>
    <w:lvl w:ilvl="0" w:tplc="040C000F">
      <w:start w:val="1"/>
      <w:numFmt w:val="decimal"/>
      <w:lvlText w:val="%1."/>
      <w:lvlJc w:val="left"/>
      <w:pPr>
        <w:ind w:left="1245" w:hanging="360"/>
      </w:p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15" w15:restartNumberingAfterBreak="0">
    <w:nsid w:val="2E1E6D18"/>
    <w:multiLevelType w:val="multilevel"/>
    <w:tmpl w:val="12A0D7A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7D2DD2"/>
    <w:multiLevelType w:val="multilevel"/>
    <w:tmpl w:val="406280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8456CCA"/>
    <w:multiLevelType w:val="hybridMultilevel"/>
    <w:tmpl w:val="E2F0B99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D940F78"/>
    <w:multiLevelType w:val="hybridMultilevel"/>
    <w:tmpl w:val="C088C26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E0219B5"/>
    <w:multiLevelType w:val="hybridMultilevel"/>
    <w:tmpl w:val="BA8296E6"/>
    <w:lvl w:ilvl="0" w:tplc="6F3EF9A2">
      <w:start w:val="1"/>
      <w:numFmt w:val="bullet"/>
      <w:lvlText w:val="-"/>
      <w:lvlJc w:val="left"/>
      <w:pPr>
        <w:tabs>
          <w:tab w:val="num" w:pos="720"/>
        </w:tabs>
        <w:ind w:left="720" w:hanging="360"/>
      </w:pPr>
      <w:rPr>
        <w:rFonts w:ascii="Times New Roman" w:hAnsi="Times New Roman" w:hint="default"/>
      </w:rPr>
    </w:lvl>
    <w:lvl w:ilvl="1" w:tplc="723E2E7E" w:tentative="1">
      <w:start w:val="1"/>
      <w:numFmt w:val="bullet"/>
      <w:lvlText w:val="-"/>
      <w:lvlJc w:val="left"/>
      <w:pPr>
        <w:tabs>
          <w:tab w:val="num" w:pos="1440"/>
        </w:tabs>
        <w:ind w:left="1440" w:hanging="360"/>
      </w:pPr>
      <w:rPr>
        <w:rFonts w:ascii="Times New Roman" w:hAnsi="Times New Roman" w:hint="default"/>
      </w:rPr>
    </w:lvl>
    <w:lvl w:ilvl="2" w:tplc="08BEAF76" w:tentative="1">
      <w:start w:val="1"/>
      <w:numFmt w:val="bullet"/>
      <w:lvlText w:val="-"/>
      <w:lvlJc w:val="left"/>
      <w:pPr>
        <w:tabs>
          <w:tab w:val="num" w:pos="2160"/>
        </w:tabs>
        <w:ind w:left="2160" w:hanging="360"/>
      </w:pPr>
      <w:rPr>
        <w:rFonts w:ascii="Times New Roman" w:hAnsi="Times New Roman" w:hint="default"/>
      </w:rPr>
    </w:lvl>
    <w:lvl w:ilvl="3" w:tplc="C9B80B32" w:tentative="1">
      <w:start w:val="1"/>
      <w:numFmt w:val="bullet"/>
      <w:lvlText w:val="-"/>
      <w:lvlJc w:val="left"/>
      <w:pPr>
        <w:tabs>
          <w:tab w:val="num" w:pos="2880"/>
        </w:tabs>
        <w:ind w:left="2880" w:hanging="360"/>
      </w:pPr>
      <w:rPr>
        <w:rFonts w:ascii="Times New Roman" w:hAnsi="Times New Roman" w:hint="default"/>
      </w:rPr>
    </w:lvl>
    <w:lvl w:ilvl="4" w:tplc="DD12877E" w:tentative="1">
      <w:start w:val="1"/>
      <w:numFmt w:val="bullet"/>
      <w:lvlText w:val="-"/>
      <w:lvlJc w:val="left"/>
      <w:pPr>
        <w:tabs>
          <w:tab w:val="num" w:pos="3600"/>
        </w:tabs>
        <w:ind w:left="3600" w:hanging="360"/>
      </w:pPr>
      <w:rPr>
        <w:rFonts w:ascii="Times New Roman" w:hAnsi="Times New Roman" w:hint="default"/>
      </w:rPr>
    </w:lvl>
    <w:lvl w:ilvl="5" w:tplc="5CD61B28" w:tentative="1">
      <w:start w:val="1"/>
      <w:numFmt w:val="bullet"/>
      <w:lvlText w:val="-"/>
      <w:lvlJc w:val="left"/>
      <w:pPr>
        <w:tabs>
          <w:tab w:val="num" w:pos="4320"/>
        </w:tabs>
        <w:ind w:left="4320" w:hanging="360"/>
      </w:pPr>
      <w:rPr>
        <w:rFonts w:ascii="Times New Roman" w:hAnsi="Times New Roman" w:hint="default"/>
      </w:rPr>
    </w:lvl>
    <w:lvl w:ilvl="6" w:tplc="33EC6E6A" w:tentative="1">
      <w:start w:val="1"/>
      <w:numFmt w:val="bullet"/>
      <w:lvlText w:val="-"/>
      <w:lvlJc w:val="left"/>
      <w:pPr>
        <w:tabs>
          <w:tab w:val="num" w:pos="5040"/>
        </w:tabs>
        <w:ind w:left="5040" w:hanging="360"/>
      </w:pPr>
      <w:rPr>
        <w:rFonts w:ascii="Times New Roman" w:hAnsi="Times New Roman" w:hint="default"/>
      </w:rPr>
    </w:lvl>
    <w:lvl w:ilvl="7" w:tplc="3D124AC6" w:tentative="1">
      <w:start w:val="1"/>
      <w:numFmt w:val="bullet"/>
      <w:lvlText w:val="-"/>
      <w:lvlJc w:val="left"/>
      <w:pPr>
        <w:tabs>
          <w:tab w:val="num" w:pos="5760"/>
        </w:tabs>
        <w:ind w:left="5760" w:hanging="360"/>
      </w:pPr>
      <w:rPr>
        <w:rFonts w:ascii="Times New Roman" w:hAnsi="Times New Roman" w:hint="default"/>
      </w:rPr>
    </w:lvl>
    <w:lvl w:ilvl="8" w:tplc="03F8A4E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FE1735"/>
    <w:multiLevelType w:val="hybridMultilevel"/>
    <w:tmpl w:val="9286AC4E"/>
    <w:lvl w:ilvl="0" w:tplc="B5AC160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063656"/>
    <w:multiLevelType w:val="multilevel"/>
    <w:tmpl w:val="65947380"/>
    <w:lvl w:ilvl="0">
      <w:start w:val="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59704C"/>
    <w:multiLevelType w:val="hybridMultilevel"/>
    <w:tmpl w:val="373AF6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443262"/>
    <w:multiLevelType w:val="hybridMultilevel"/>
    <w:tmpl w:val="0D84CDE8"/>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4" w15:restartNumberingAfterBreak="0">
    <w:nsid w:val="49C010A0"/>
    <w:multiLevelType w:val="multilevel"/>
    <w:tmpl w:val="E146EBF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940136"/>
    <w:multiLevelType w:val="multilevel"/>
    <w:tmpl w:val="504029AC"/>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1E80905"/>
    <w:multiLevelType w:val="hybridMultilevel"/>
    <w:tmpl w:val="70FE2B6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372707C"/>
    <w:multiLevelType w:val="hybridMultilevel"/>
    <w:tmpl w:val="23F4B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144123"/>
    <w:multiLevelType w:val="multilevel"/>
    <w:tmpl w:val="368636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837862"/>
    <w:multiLevelType w:val="hybridMultilevel"/>
    <w:tmpl w:val="1C7C0F4E"/>
    <w:lvl w:ilvl="0" w:tplc="120E0354">
      <w:start w:val="14"/>
      <w:numFmt w:val="bullet"/>
      <w:lvlText w:val="-"/>
      <w:lvlJc w:val="left"/>
      <w:pPr>
        <w:ind w:left="682" w:hanging="360"/>
      </w:pPr>
      <w:rPr>
        <w:rFonts w:ascii="Arial Narrow" w:eastAsia="Times New Roman" w:hAnsi="Arial Narrow" w:cs="Arial" w:hint="default"/>
      </w:rPr>
    </w:lvl>
    <w:lvl w:ilvl="1" w:tplc="040C0003" w:tentative="1">
      <w:start w:val="1"/>
      <w:numFmt w:val="bullet"/>
      <w:lvlText w:val="o"/>
      <w:lvlJc w:val="left"/>
      <w:pPr>
        <w:ind w:left="1402" w:hanging="360"/>
      </w:pPr>
      <w:rPr>
        <w:rFonts w:ascii="Courier New" w:hAnsi="Courier New" w:cs="Courier New" w:hint="default"/>
      </w:rPr>
    </w:lvl>
    <w:lvl w:ilvl="2" w:tplc="040C0005" w:tentative="1">
      <w:start w:val="1"/>
      <w:numFmt w:val="bullet"/>
      <w:lvlText w:val=""/>
      <w:lvlJc w:val="left"/>
      <w:pPr>
        <w:ind w:left="2122" w:hanging="360"/>
      </w:pPr>
      <w:rPr>
        <w:rFonts w:ascii="Wingdings" w:hAnsi="Wingdings" w:hint="default"/>
      </w:rPr>
    </w:lvl>
    <w:lvl w:ilvl="3" w:tplc="040C0001" w:tentative="1">
      <w:start w:val="1"/>
      <w:numFmt w:val="bullet"/>
      <w:lvlText w:val=""/>
      <w:lvlJc w:val="left"/>
      <w:pPr>
        <w:ind w:left="2842" w:hanging="360"/>
      </w:pPr>
      <w:rPr>
        <w:rFonts w:ascii="Symbol" w:hAnsi="Symbol" w:hint="default"/>
      </w:rPr>
    </w:lvl>
    <w:lvl w:ilvl="4" w:tplc="040C0003" w:tentative="1">
      <w:start w:val="1"/>
      <w:numFmt w:val="bullet"/>
      <w:lvlText w:val="o"/>
      <w:lvlJc w:val="left"/>
      <w:pPr>
        <w:ind w:left="3562" w:hanging="360"/>
      </w:pPr>
      <w:rPr>
        <w:rFonts w:ascii="Courier New" w:hAnsi="Courier New" w:cs="Courier New" w:hint="default"/>
      </w:rPr>
    </w:lvl>
    <w:lvl w:ilvl="5" w:tplc="040C0005" w:tentative="1">
      <w:start w:val="1"/>
      <w:numFmt w:val="bullet"/>
      <w:lvlText w:val=""/>
      <w:lvlJc w:val="left"/>
      <w:pPr>
        <w:ind w:left="4282" w:hanging="360"/>
      </w:pPr>
      <w:rPr>
        <w:rFonts w:ascii="Wingdings" w:hAnsi="Wingdings" w:hint="default"/>
      </w:rPr>
    </w:lvl>
    <w:lvl w:ilvl="6" w:tplc="040C0001" w:tentative="1">
      <w:start w:val="1"/>
      <w:numFmt w:val="bullet"/>
      <w:lvlText w:val=""/>
      <w:lvlJc w:val="left"/>
      <w:pPr>
        <w:ind w:left="5002" w:hanging="360"/>
      </w:pPr>
      <w:rPr>
        <w:rFonts w:ascii="Symbol" w:hAnsi="Symbol" w:hint="default"/>
      </w:rPr>
    </w:lvl>
    <w:lvl w:ilvl="7" w:tplc="040C0003" w:tentative="1">
      <w:start w:val="1"/>
      <w:numFmt w:val="bullet"/>
      <w:lvlText w:val="o"/>
      <w:lvlJc w:val="left"/>
      <w:pPr>
        <w:ind w:left="5722" w:hanging="360"/>
      </w:pPr>
      <w:rPr>
        <w:rFonts w:ascii="Courier New" w:hAnsi="Courier New" w:cs="Courier New" w:hint="default"/>
      </w:rPr>
    </w:lvl>
    <w:lvl w:ilvl="8" w:tplc="040C0005" w:tentative="1">
      <w:start w:val="1"/>
      <w:numFmt w:val="bullet"/>
      <w:lvlText w:val=""/>
      <w:lvlJc w:val="left"/>
      <w:pPr>
        <w:ind w:left="6442" w:hanging="360"/>
      </w:pPr>
      <w:rPr>
        <w:rFonts w:ascii="Wingdings" w:hAnsi="Wingdings" w:hint="default"/>
      </w:rPr>
    </w:lvl>
  </w:abstractNum>
  <w:abstractNum w:abstractNumId="30" w15:restartNumberingAfterBreak="0">
    <w:nsid w:val="61456B2A"/>
    <w:multiLevelType w:val="hybridMultilevel"/>
    <w:tmpl w:val="54EEB78A"/>
    <w:lvl w:ilvl="0" w:tplc="34422E80">
      <w:start w:val="3"/>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62A75E8C"/>
    <w:multiLevelType w:val="hybridMultilevel"/>
    <w:tmpl w:val="04187A50"/>
    <w:lvl w:ilvl="0" w:tplc="040C000F">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2" w15:restartNumberingAfterBreak="0">
    <w:nsid w:val="645C720C"/>
    <w:multiLevelType w:val="multilevel"/>
    <w:tmpl w:val="F69A00E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617853"/>
    <w:multiLevelType w:val="hybridMultilevel"/>
    <w:tmpl w:val="CA1AFC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B058C0"/>
    <w:multiLevelType w:val="hybridMultilevel"/>
    <w:tmpl w:val="09287FFA"/>
    <w:lvl w:ilvl="0" w:tplc="09FA2F4E">
      <w:numFmt w:val="bullet"/>
      <w:lvlText w:val="-"/>
      <w:lvlJc w:val="left"/>
      <w:pPr>
        <w:ind w:left="827" w:hanging="360"/>
      </w:pPr>
      <w:rPr>
        <w:rFonts w:ascii="Arial Narrow" w:eastAsia="Times New Roman" w:hAnsi="Arial Narrow" w:cs="Aria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35" w15:restartNumberingAfterBreak="0">
    <w:nsid w:val="6A3C4A8F"/>
    <w:multiLevelType w:val="hybridMultilevel"/>
    <w:tmpl w:val="34620E30"/>
    <w:lvl w:ilvl="0" w:tplc="00702D5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0F0339"/>
    <w:multiLevelType w:val="hybridMultilevel"/>
    <w:tmpl w:val="C6AEB790"/>
    <w:lvl w:ilvl="0" w:tplc="131EEC44">
      <w:start w:val="1"/>
      <w:numFmt w:val="bullet"/>
      <w:lvlText w:val=""/>
      <w:lvlJc w:val="left"/>
      <w:pPr>
        <w:ind w:left="2840" w:hanging="360"/>
      </w:pPr>
      <w:rPr>
        <w:rFonts w:ascii="Wingdings" w:hAnsi="Wingdings"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37" w15:restartNumberingAfterBreak="0">
    <w:nsid w:val="73723CCC"/>
    <w:multiLevelType w:val="hybridMultilevel"/>
    <w:tmpl w:val="AA785AC0"/>
    <w:lvl w:ilvl="0" w:tplc="782229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7B066F"/>
    <w:multiLevelType w:val="hybridMultilevel"/>
    <w:tmpl w:val="D02E1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101591"/>
    <w:multiLevelType w:val="multilevel"/>
    <w:tmpl w:val="25EC4456"/>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1352BD"/>
    <w:multiLevelType w:val="hybridMultilevel"/>
    <w:tmpl w:val="DF905BB0"/>
    <w:lvl w:ilvl="0" w:tplc="CBEC9D7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7165DBC"/>
    <w:multiLevelType w:val="multilevel"/>
    <w:tmpl w:val="504029AC"/>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CE7C59"/>
    <w:multiLevelType w:val="multilevel"/>
    <w:tmpl w:val="6D26A67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9B6C4F"/>
    <w:multiLevelType w:val="multilevel"/>
    <w:tmpl w:val="E146EBF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C6458C"/>
    <w:multiLevelType w:val="hybridMultilevel"/>
    <w:tmpl w:val="76E0D336"/>
    <w:lvl w:ilvl="0" w:tplc="1FF413F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D226EF"/>
    <w:multiLevelType w:val="hybridMultilevel"/>
    <w:tmpl w:val="6C14C7EC"/>
    <w:lvl w:ilvl="0" w:tplc="ACD032A6">
      <w:numFmt w:val="bullet"/>
      <w:lvlText w:val="-"/>
      <w:lvlJc w:val="left"/>
      <w:pPr>
        <w:ind w:left="827" w:hanging="360"/>
      </w:pPr>
      <w:rPr>
        <w:rFonts w:ascii="Calibri" w:eastAsiaTheme="minorHAnsi" w:hAnsi="Calibri" w:cstheme="minorBidi"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num w:numId="1" w16cid:durableId="1644312832">
    <w:abstractNumId w:val="24"/>
  </w:num>
  <w:num w:numId="2" w16cid:durableId="1882940543">
    <w:abstractNumId w:val="13"/>
  </w:num>
  <w:num w:numId="3" w16cid:durableId="1247152412">
    <w:abstractNumId w:val="44"/>
  </w:num>
  <w:num w:numId="4" w16cid:durableId="1234702637">
    <w:abstractNumId w:val="5"/>
  </w:num>
  <w:num w:numId="5" w16cid:durableId="148374702">
    <w:abstractNumId w:val="35"/>
  </w:num>
  <w:num w:numId="6" w16cid:durableId="156724998">
    <w:abstractNumId w:val="20"/>
  </w:num>
  <w:num w:numId="7" w16cid:durableId="1262178730">
    <w:abstractNumId w:val="9"/>
  </w:num>
  <w:num w:numId="8" w16cid:durableId="1731415261">
    <w:abstractNumId w:val="38"/>
  </w:num>
  <w:num w:numId="9" w16cid:durableId="2131627647">
    <w:abstractNumId w:val="6"/>
  </w:num>
  <w:num w:numId="10" w16cid:durableId="1385837369">
    <w:abstractNumId w:val="30"/>
  </w:num>
  <w:num w:numId="11" w16cid:durableId="1171870759">
    <w:abstractNumId w:val="31"/>
  </w:num>
  <w:num w:numId="12" w16cid:durableId="1457262011">
    <w:abstractNumId w:val="21"/>
  </w:num>
  <w:num w:numId="13" w16cid:durableId="210651985">
    <w:abstractNumId w:val="22"/>
  </w:num>
  <w:num w:numId="14" w16cid:durableId="1628505779">
    <w:abstractNumId w:val="19"/>
  </w:num>
  <w:num w:numId="15" w16cid:durableId="1091704859">
    <w:abstractNumId w:val="36"/>
  </w:num>
  <w:num w:numId="16" w16cid:durableId="993215537">
    <w:abstractNumId w:val="2"/>
  </w:num>
  <w:num w:numId="17" w16cid:durableId="520124069">
    <w:abstractNumId w:val="40"/>
  </w:num>
  <w:num w:numId="18" w16cid:durableId="1425371682">
    <w:abstractNumId w:val="43"/>
  </w:num>
  <w:num w:numId="19" w16cid:durableId="756100955">
    <w:abstractNumId w:val="28"/>
  </w:num>
  <w:num w:numId="20" w16cid:durableId="413356585">
    <w:abstractNumId w:val="25"/>
  </w:num>
  <w:num w:numId="21" w16cid:durableId="1059475605">
    <w:abstractNumId w:val="16"/>
  </w:num>
  <w:num w:numId="22" w16cid:durableId="1917783628">
    <w:abstractNumId w:val="18"/>
  </w:num>
  <w:num w:numId="23" w16cid:durableId="1734280079">
    <w:abstractNumId w:val="42"/>
  </w:num>
  <w:num w:numId="24" w16cid:durableId="27292530">
    <w:abstractNumId w:val="27"/>
  </w:num>
  <w:num w:numId="25" w16cid:durableId="819005578">
    <w:abstractNumId w:val="3"/>
  </w:num>
  <w:num w:numId="26" w16cid:durableId="470635724">
    <w:abstractNumId w:val="14"/>
  </w:num>
  <w:num w:numId="27" w16cid:durableId="1598633657">
    <w:abstractNumId w:val="41"/>
  </w:num>
  <w:num w:numId="28" w16cid:durableId="1284649134">
    <w:abstractNumId w:val="4"/>
  </w:num>
  <w:num w:numId="29" w16cid:durableId="1221985931">
    <w:abstractNumId w:val="0"/>
  </w:num>
  <w:num w:numId="30" w16cid:durableId="1736199286">
    <w:abstractNumId w:val="39"/>
  </w:num>
  <w:num w:numId="31" w16cid:durableId="277421367">
    <w:abstractNumId w:val="7"/>
  </w:num>
  <w:num w:numId="32" w16cid:durableId="607812249">
    <w:abstractNumId w:val="10"/>
  </w:num>
  <w:num w:numId="33" w16cid:durableId="2027049406">
    <w:abstractNumId w:val="26"/>
  </w:num>
  <w:num w:numId="34" w16cid:durableId="738206821">
    <w:abstractNumId w:val="37"/>
  </w:num>
  <w:num w:numId="35" w16cid:durableId="1616713930">
    <w:abstractNumId w:val="17"/>
  </w:num>
  <w:num w:numId="36" w16cid:durableId="1994140153">
    <w:abstractNumId w:val="15"/>
  </w:num>
  <w:num w:numId="37" w16cid:durableId="357585376">
    <w:abstractNumId w:val="1"/>
  </w:num>
  <w:num w:numId="38" w16cid:durableId="2108302837">
    <w:abstractNumId w:val="32"/>
  </w:num>
  <w:num w:numId="39" w16cid:durableId="709914236">
    <w:abstractNumId w:val="11"/>
  </w:num>
  <w:num w:numId="40" w16cid:durableId="2104690876">
    <w:abstractNumId w:val="23"/>
  </w:num>
  <w:num w:numId="41" w16cid:durableId="620569674">
    <w:abstractNumId w:val="8"/>
  </w:num>
  <w:num w:numId="42" w16cid:durableId="169180550">
    <w:abstractNumId w:val="12"/>
  </w:num>
  <w:num w:numId="43" w16cid:durableId="904144355">
    <w:abstractNumId w:val="33"/>
  </w:num>
  <w:num w:numId="44" w16cid:durableId="1032192046">
    <w:abstractNumId w:val="29"/>
  </w:num>
  <w:num w:numId="45" w16cid:durableId="1794321265">
    <w:abstractNumId w:val="34"/>
  </w:num>
  <w:num w:numId="46" w16cid:durableId="97001240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F1"/>
    <w:rsid w:val="00001D27"/>
    <w:rsid w:val="00011007"/>
    <w:rsid w:val="00020EE0"/>
    <w:rsid w:val="000227A3"/>
    <w:rsid w:val="000227AF"/>
    <w:rsid w:val="000229CD"/>
    <w:rsid w:val="0004356B"/>
    <w:rsid w:val="000536F5"/>
    <w:rsid w:val="00057722"/>
    <w:rsid w:val="00063D5F"/>
    <w:rsid w:val="000A2F36"/>
    <w:rsid w:val="000A4DBD"/>
    <w:rsid w:val="000C2771"/>
    <w:rsid w:val="000C7101"/>
    <w:rsid w:val="000E321B"/>
    <w:rsid w:val="000F07BF"/>
    <w:rsid w:val="001006F1"/>
    <w:rsid w:val="00103F2D"/>
    <w:rsid w:val="00105BBA"/>
    <w:rsid w:val="00107116"/>
    <w:rsid w:val="001320C2"/>
    <w:rsid w:val="00143E2E"/>
    <w:rsid w:val="00145FC0"/>
    <w:rsid w:val="0015131E"/>
    <w:rsid w:val="0016212C"/>
    <w:rsid w:val="0017211F"/>
    <w:rsid w:val="001744A6"/>
    <w:rsid w:val="00174975"/>
    <w:rsid w:val="00185EC3"/>
    <w:rsid w:val="00192F76"/>
    <w:rsid w:val="00193B07"/>
    <w:rsid w:val="001A2660"/>
    <w:rsid w:val="001B0A45"/>
    <w:rsid w:val="001B224F"/>
    <w:rsid w:val="001B452E"/>
    <w:rsid w:val="001E03FD"/>
    <w:rsid w:val="001E1580"/>
    <w:rsid w:val="001E3268"/>
    <w:rsid w:val="00214E8C"/>
    <w:rsid w:val="002236C0"/>
    <w:rsid w:val="00223AF5"/>
    <w:rsid w:val="002311BF"/>
    <w:rsid w:val="002369D9"/>
    <w:rsid w:val="00254F89"/>
    <w:rsid w:val="00263BF6"/>
    <w:rsid w:val="00263D95"/>
    <w:rsid w:val="002702F7"/>
    <w:rsid w:val="00275891"/>
    <w:rsid w:val="00276B3F"/>
    <w:rsid w:val="0028356B"/>
    <w:rsid w:val="00293721"/>
    <w:rsid w:val="00295A44"/>
    <w:rsid w:val="002A5EFA"/>
    <w:rsid w:val="002B1EC7"/>
    <w:rsid w:val="002B6EE7"/>
    <w:rsid w:val="002B7769"/>
    <w:rsid w:val="002C05F8"/>
    <w:rsid w:val="002C256E"/>
    <w:rsid w:val="002C3DD1"/>
    <w:rsid w:val="002E68BE"/>
    <w:rsid w:val="002F02CD"/>
    <w:rsid w:val="002F4184"/>
    <w:rsid w:val="00316F51"/>
    <w:rsid w:val="0032090B"/>
    <w:rsid w:val="003276B4"/>
    <w:rsid w:val="00337D35"/>
    <w:rsid w:val="00341782"/>
    <w:rsid w:val="0034346C"/>
    <w:rsid w:val="003438C9"/>
    <w:rsid w:val="003469C6"/>
    <w:rsid w:val="00347082"/>
    <w:rsid w:val="0034717D"/>
    <w:rsid w:val="00347A50"/>
    <w:rsid w:val="00352510"/>
    <w:rsid w:val="0035297E"/>
    <w:rsid w:val="00354D51"/>
    <w:rsid w:val="0036077A"/>
    <w:rsid w:val="00374CBE"/>
    <w:rsid w:val="00383D5F"/>
    <w:rsid w:val="00384870"/>
    <w:rsid w:val="003904F8"/>
    <w:rsid w:val="003A4CAA"/>
    <w:rsid w:val="003B1EAF"/>
    <w:rsid w:val="003B57FA"/>
    <w:rsid w:val="003B7C62"/>
    <w:rsid w:val="003E30A6"/>
    <w:rsid w:val="003F1254"/>
    <w:rsid w:val="00401334"/>
    <w:rsid w:val="00414FFA"/>
    <w:rsid w:val="00422059"/>
    <w:rsid w:val="00425CC2"/>
    <w:rsid w:val="00456BAE"/>
    <w:rsid w:val="00466BC4"/>
    <w:rsid w:val="00475959"/>
    <w:rsid w:val="0048030C"/>
    <w:rsid w:val="00484274"/>
    <w:rsid w:val="004A1315"/>
    <w:rsid w:val="004A2272"/>
    <w:rsid w:val="004A3776"/>
    <w:rsid w:val="004D262B"/>
    <w:rsid w:val="004D26FE"/>
    <w:rsid w:val="004D5AF7"/>
    <w:rsid w:val="004E13FC"/>
    <w:rsid w:val="004E7363"/>
    <w:rsid w:val="00500DDA"/>
    <w:rsid w:val="00500F1F"/>
    <w:rsid w:val="005035F1"/>
    <w:rsid w:val="005036E6"/>
    <w:rsid w:val="00510FFF"/>
    <w:rsid w:val="00522DDC"/>
    <w:rsid w:val="0053129D"/>
    <w:rsid w:val="00551D43"/>
    <w:rsid w:val="005544E1"/>
    <w:rsid w:val="00557E49"/>
    <w:rsid w:val="005650B1"/>
    <w:rsid w:val="00567995"/>
    <w:rsid w:val="00570BAE"/>
    <w:rsid w:val="0059010D"/>
    <w:rsid w:val="00590533"/>
    <w:rsid w:val="005A4333"/>
    <w:rsid w:val="005A5EAE"/>
    <w:rsid w:val="005B5569"/>
    <w:rsid w:val="005C10D4"/>
    <w:rsid w:val="005C73ED"/>
    <w:rsid w:val="005D161D"/>
    <w:rsid w:val="005D2DE0"/>
    <w:rsid w:val="005D3472"/>
    <w:rsid w:val="005D6ADD"/>
    <w:rsid w:val="005E3E3D"/>
    <w:rsid w:val="005F5848"/>
    <w:rsid w:val="005F632D"/>
    <w:rsid w:val="00612F3B"/>
    <w:rsid w:val="00614234"/>
    <w:rsid w:val="00621060"/>
    <w:rsid w:val="00635BEC"/>
    <w:rsid w:val="00656085"/>
    <w:rsid w:val="00683931"/>
    <w:rsid w:val="00685459"/>
    <w:rsid w:val="00692435"/>
    <w:rsid w:val="006935C9"/>
    <w:rsid w:val="00695695"/>
    <w:rsid w:val="006A1E03"/>
    <w:rsid w:val="006A3CE4"/>
    <w:rsid w:val="006A7636"/>
    <w:rsid w:val="006B3744"/>
    <w:rsid w:val="006C161E"/>
    <w:rsid w:val="006D14E1"/>
    <w:rsid w:val="006D1BD9"/>
    <w:rsid w:val="006D67CC"/>
    <w:rsid w:val="006F1408"/>
    <w:rsid w:val="006F22B7"/>
    <w:rsid w:val="006F3B17"/>
    <w:rsid w:val="006F3F1C"/>
    <w:rsid w:val="006F458F"/>
    <w:rsid w:val="00702FC0"/>
    <w:rsid w:val="00704A93"/>
    <w:rsid w:val="00711CCA"/>
    <w:rsid w:val="00713533"/>
    <w:rsid w:val="0072388E"/>
    <w:rsid w:val="00746D56"/>
    <w:rsid w:val="007601B5"/>
    <w:rsid w:val="00761650"/>
    <w:rsid w:val="007642F7"/>
    <w:rsid w:val="0077464F"/>
    <w:rsid w:val="00777AF2"/>
    <w:rsid w:val="0078231B"/>
    <w:rsid w:val="007A00A5"/>
    <w:rsid w:val="007B6CDD"/>
    <w:rsid w:val="007B7A24"/>
    <w:rsid w:val="007C177C"/>
    <w:rsid w:val="007D01DD"/>
    <w:rsid w:val="007E1D44"/>
    <w:rsid w:val="007F1C4F"/>
    <w:rsid w:val="007F2058"/>
    <w:rsid w:val="0083362F"/>
    <w:rsid w:val="00843089"/>
    <w:rsid w:val="00843A7F"/>
    <w:rsid w:val="00844D10"/>
    <w:rsid w:val="00852751"/>
    <w:rsid w:val="00854D12"/>
    <w:rsid w:val="0085745B"/>
    <w:rsid w:val="00857930"/>
    <w:rsid w:val="008638F9"/>
    <w:rsid w:val="00867E1A"/>
    <w:rsid w:val="00875D5C"/>
    <w:rsid w:val="00876B28"/>
    <w:rsid w:val="0087736F"/>
    <w:rsid w:val="008904F7"/>
    <w:rsid w:val="00891A12"/>
    <w:rsid w:val="008A3BA7"/>
    <w:rsid w:val="008B2991"/>
    <w:rsid w:val="008B748E"/>
    <w:rsid w:val="008D5975"/>
    <w:rsid w:val="008D6227"/>
    <w:rsid w:val="008F1BD2"/>
    <w:rsid w:val="008F4AE4"/>
    <w:rsid w:val="00902E7B"/>
    <w:rsid w:val="00906F19"/>
    <w:rsid w:val="00912E3E"/>
    <w:rsid w:val="00917593"/>
    <w:rsid w:val="00964DFB"/>
    <w:rsid w:val="00965165"/>
    <w:rsid w:val="00967986"/>
    <w:rsid w:val="00995E5F"/>
    <w:rsid w:val="009962AF"/>
    <w:rsid w:val="009C1D9D"/>
    <w:rsid w:val="009E6DDE"/>
    <w:rsid w:val="009E6E3F"/>
    <w:rsid w:val="009F59D9"/>
    <w:rsid w:val="00A14C63"/>
    <w:rsid w:val="00A24555"/>
    <w:rsid w:val="00A343BD"/>
    <w:rsid w:val="00A44249"/>
    <w:rsid w:val="00A46604"/>
    <w:rsid w:val="00A53C8E"/>
    <w:rsid w:val="00A56B6D"/>
    <w:rsid w:val="00A6694E"/>
    <w:rsid w:val="00A755A2"/>
    <w:rsid w:val="00A76AC5"/>
    <w:rsid w:val="00A800C5"/>
    <w:rsid w:val="00A805C2"/>
    <w:rsid w:val="00A84123"/>
    <w:rsid w:val="00A85E10"/>
    <w:rsid w:val="00A87328"/>
    <w:rsid w:val="00A96B64"/>
    <w:rsid w:val="00A97994"/>
    <w:rsid w:val="00A97995"/>
    <w:rsid w:val="00A97E7D"/>
    <w:rsid w:val="00AB147D"/>
    <w:rsid w:val="00AB7E31"/>
    <w:rsid w:val="00AC065F"/>
    <w:rsid w:val="00AC463C"/>
    <w:rsid w:val="00AC4D00"/>
    <w:rsid w:val="00AD1F0F"/>
    <w:rsid w:val="00AE0A65"/>
    <w:rsid w:val="00AE0E79"/>
    <w:rsid w:val="00AF28E8"/>
    <w:rsid w:val="00AF6167"/>
    <w:rsid w:val="00B0143B"/>
    <w:rsid w:val="00B13E27"/>
    <w:rsid w:val="00B3171A"/>
    <w:rsid w:val="00B379C0"/>
    <w:rsid w:val="00B510C1"/>
    <w:rsid w:val="00B71BEE"/>
    <w:rsid w:val="00B75F82"/>
    <w:rsid w:val="00B7677E"/>
    <w:rsid w:val="00B77079"/>
    <w:rsid w:val="00B91860"/>
    <w:rsid w:val="00BD3ED5"/>
    <w:rsid w:val="00BD528B"/>
    <w:rsid w:val="00BE48A5"/>
    <w:rsid w:val="00BE725F"/>
    <w:rsid w:val="00BF51AE"/>
    <w:rsid w:val="00C014AB"/>
    <w:rsid w:val="00C1035A"/>
    <w:rsid w:val="00C23CD2"/>
    <w:rsid w:val="00C27EED"/>
    <w:rsid w:val="00C36AC2"/>
    <w:rsid w:val="00C419E9"/>
    <w:rsid w:val="00C42BC5"/>
    <w:rsid w:val="00C64010"/>
    <w:rsid w:val="00C77BCA"/>
    <w:rsid w:val="00C966B4"/>
    <w:rsid w:val="00C97310"/>
    <w:rsid w:val="00CA2F31"/>
    <w:rsid w:val="00CB2342"/>
    <w:rsid w:val="00CB4426"/>
    <w:rsid w:val="00CD16A7"/>
    <w:rsid w:val="00CE61AE"/>
    <w:rsid w:val="00CE6D40"/>
    <w:rsid w:val="00CF1693"/>
    <w:rsid w:val="00CF20F0"/>
    <w:rsid w:val="00CF5CAE"/>
    <w:rsid w:val="00CF5CCA"/>
    <w:rsid w:val="00D04949"/>
    <w:rsid w:val="00D2176F"/>
    <w:rsid w:val="00D26FFD"/>
    <w:rsid w:val="00D30C8C"/>
    <w:rsid w:val="00D30DB3"/>
    <w:rsid w:val="00D45A20"/>
    <w:rsid w:val="00D51B6B"/>
    <w:rsid w:val="00D6017C"/>
    <w:rsid w:val="00D77ADF"/>
    <w:rsid w:val="00D84BD0"/>
    <w:rsid w:val="00D87A5B"/>
    <w:rsid w:val="00D87D08"/>
    <w:rsid w:val="00D900FB"/>
    <w:rsid w:val="00D94A86"/>
    <w:rsid w:val="00D94C28"/>
    <w:rsid w:val="00DA0875"/>
    <w:rsid w:val="00DA3583"/>
    <w:rsid w:val="00DB127F"/>
    <w:rsid w:val="00DC5121"/>
    <w:rsid w:val="00DD0058"/>
    <w:rsid w:val="00DD5FA0"/>
    <w:rsid w:val="00DD7901"/>
    <w:rsid w:val="00E01E2B"/>
    <w:rsid w:val="00E0611E"/>
    <w:rsid w:val="00E276D7"/>
    <w:rsid w:val="00E336B6"/>
    <w:rsid w:val="00E35E95"/>
    <w:rsid w:val="00E40AEF"/>
    <w:rsid w:val="00E44188"/>
    <w:rsid w:val="00E46F00"/>
    <w:rsid w:val="00E552B6"/>
    <w:rsid w:val="00E657AA"/>
    <w:rsid w:val="00E663A7"/>
    <w:rsid w:val="00E705FF"/>
    <w:rsid w:val="00E74D9F"/>
    <w:rsid w:val="00E75611"/>
    <w:rsid w:val="00E75D11"/>
    <w:rsid w:val="00E8099C"/>
    <w:rsid w:val="00E847C2"/>
    <w:rsid w:val="00E933B4"/>
    <w:rsid w:val="00E966E4"/>
    <w:rsid w:val="00EA4B4C"/>
    <w:rsid w:val="00EA60F5"/>
    <w:rsid w:val="00EB3DCE"/>
    <w:rsid w:val="00EC0C5A"/>
    <w:rsid w:val="00EC6CCF"/>
    <w:rsid w:val="00EC6DDD"/>
    <w:rsid w:val="00ED16C3"/>
    <w:rsid w:val="00EE63B5"/>
    <w:rsid w:val="00EE7ED0"/>
    <w:rsid w:val="00EF2180"/>
    <w:rsid w:val="00EF61B1"/>
    <w:rsid w:val="00EF6D44"/>
    <w:rsid w:val="00F0578C"/>
    <w:rsid w:val="00F107B8"/>
    <w:rsid w:val="00F120B4"/>
    <w:rsid w:val="00F14758"/>
    <w:rsid w:val="00F15CD1"/>
    <w:rsid w:val="00F17469"/>
    <w:rsid w:val="00F23760"/>
    <w:rsid w:val="00F60945"/>
    <w:rsid w:val="00F61EC9"/>
    <w:rsid w:val="00F66BCA"/>
    <w:rsid w:val="00F75632"/>
    <w:rsid w:val="00F8600A"/>
    <w:rsid w:val="00F96257"/>
    <w:rsid w:val="00FA7EF4"/>
    <w:rsid w:val="00FB0DCA"/>
    <w:rsid w:val="00FB3A9F"/>
    <w:rsid w:val="00FC0D12"/>
    <w:rsid w:val="00FD0F52"/>
    <w:rsid w:val="00FD414D"/>
    <w:rsid w:val="00FE72F5"/>
    <w:rsid w:val="00FE77B7"/>
    <w:rsid w:val="00FF4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DEE82"/>
  <w15:docId w15:val="{4370E078-8068-4547-AA15-2C393AE8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5E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5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F3F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5E5F"/>
    <w:pPr>
      <w:ind w:left="720"/>
      <w:contextualSpacing/>
    </w:pPr>
  </w:style>
  <w:style w:type="character" w:customStyle="1" w:styleId="Titre1Car">
    <w:name w:val="Titre 1 Car"/>
    <w:basedOn w:val="Policepardfaut"/>
    <w:link w:val="Titre1"/>
    <w:uiPriority w:val="9"/>
    <w:rsid w:val="00995E5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95E5F"/>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6F3F1C"/>
    <w:rPr>
      <w:sz w:val="16"/>
      <w:szCs w:val="16"/>
    </w:rPr>
  </w:style>
  <w:style w:type="paragraph" w:styleId="Commentaire">
    <w:name w:val="annotation text"/>
    <w:basedOn w:val="Normal"/>
    <w:link w:val="CommentaireCar"/>
    <w:uiPriority w:val="99"/>
    <w:semiHidden/>
    <w:unhideWhenUsed/>
    <w:rsid w:val="006F3F1C"/>
    <w:pPr>
      <w:spacing w:line="240" w:lineRule="auto"/>
    </w:pPr>
    <w:rPr>
      <w:sz w:val="20"/>
      <w:szCs w:val="20"/>
    </w:rPr>
  </w:style>
  <w:style w:type="character" w:customStyle="1" w:styleId="CommentaireCar">
    <w:name w:val="Commentaire Car"/>
    <w:basedOn w:val="Policepardfaut"/>
    <w:link w:val="Commentaire"/>
    <w:uiPriority w:val="99"/>
    <w:semiHidden/>
    <w:rsid w:val="006F3F1C"/>
    <w:rPr>
      <w:sz w:val="20"/>
      <w:szCs w:val="20"/>
    </w:rPr>
  </w:style>
  <w:style w:type="paragraph" w:styleId="Textedebulles">
    <w:name w:val="Balloon Text"/>
    <w:basedOn w:val="Normal"/>
    <w:link w:val="TextedebullesCar"/>
    <w:uiPriority w:val="99"/>
    <w:semiHidden/>
    <w:unhideWhenUsed/>
    <w:rsid w:val="006F3F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F1C"/>
    <w:rPr>
      <w:rFonts w:ascii="Tahoma" w:hAnsi="Tahoma" w:cs="Tahoma"/>
      <w:sz w:val="16"/>
      <w:szCs w:val="16"/>
    </w:rPr>
  </w:style>
  <w:style w:type="character" w:customStyle="1" w:styleId="Titre3Car">
    <w:name w:val="Titre 3 Car"/>
    <w:basedOn w:val="Policepardfaut"/>
    <w:link w:val="Titre3"/>
    <w:uiPriority w:val="9"/>
    <w:rsid w:val="006F3F1C"/>
    <w:rPr>
      <w:rFonts w:asciiTheme="majorHAnsi" w:eastAsiaTheme="majorEastAsia" w:hAnsiTheme="majorHAnsi" w:cstheme="majorBidi"/>
      <w:b/>
      <w:bCs/>
      <w:color w:val="4F81BD" w:themeColor="accent1"/>
    </w:rPr>
  </w:style>
  <w:style w:type="paragraph" w:styleId="Objetducommentaire">
    <w:name w:val="annotation subject"/>
    <w:basedOn w:val="Commentaire"/>
    <w:next w:val="Commentaire"/>
    <w:link w:val="ObjetducommentaireCar"/>
    <w:uiPriority w:val="99"/>
    <w:semiHidden/>
    <w:unhideWhenUsed/>
    <w:rsid w:val="006F1408"/>
    <w:rPr>
      <w:b/>
      <w:bCs/>
    </w:rPr>
  </w:style>
  <w:style w:type="character" w:customStyle="1" w:styleId="ObjetducommentaireCar">
    <w:name w:val="Objet du commentaire Car"/>
    <w:basedOn w:val="CommentaireCar"/>
    <w:link w:val="Objetducommentaire"/>
    <w:uiPriority w:val="99"/>
    <w:semiHidden/>
    <w:rsid w:val="006F1408"/>
    <w:rPr>
      <w:b/>
      <w:bCs/>
      <w:sz w:val="20"/>
      <w:szCs w:val="20"/>
    </w:rPr>
  </w:style>
  <w:style w:type="character" w:styleId="Appelnotedebasdep">
    <w:name w:val="footnote reference"/>
    <w:basedOn w:val="Policepardfaut"/>
    <w:uiPriority w:val="99"/>
    <w:semiHidden/>
    <w:unhideWhenUsed/>
    <w:rsid w:val="00F15CD1"/>
    <w:rPr>
      <w:vertAlign w:val="superscript"/>
    </w:rPr>
  </w:style>
  <w:style w:type="table" w:customStyle="1" w:styleId="Grilledutableau1">
    <w:name w:val="Grille du tableau1"/>
    <w:basedOn w:val="TableauNormal"/>
    <w:next w:val="Grilledutableau"/>
    <w:uiPriority w:val="59"/>
    <w:rsid w:val="00F1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53C8E"/>
    <w:pPr>
      <w:tabs>
        <w:tab w:val="center" w:pos="4536"/>
        <w:tab w:val="right" w:pos="9072"/>
      </w:tabs>
      <w:spacing w:after="0" w:line="240" w:lineRule="auto"/>
    </w:pPr>
  </w:style>
  <w:style w:type="character" w:customStyle="1" w:styleId="En-tteCar">
    <w:name w:val="En-tête Car"/>
    <w:basedOn w:val="Policepardfaut"/>
    <w:link w:val="En-tte"/>
    <w:uiPriority w:val="99"/>
    <w:rsid w:val="00A53C8E"/>
  </w:style>
  <w:style w:type="paragraph" w:styleId="Pieddepage">
    <w:name w:val="footer"/>
    <w:basedOn w:val="Normal"/>
    <w:link w:val="PieddepageCar"/>
    <w:uiPriority w:val="99"/>
    <w:unhideWhenUsed/>
    <w:rsid w:val="00A53C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C8E"/>
  </w:style>
  <w:style w:type="paragraph" w:styleId="Notedebasdepage">
    <w:name w:val="footnote text"/>
    <w:basedOn w:val="Normal"/>
    <w:link w:val="NotedebasdepageCar"/>
    <w:uiPriority w:val="99"/>
    <w:semiHidden/>
    <w:unhideWhenUsed/>
    <w:rsid w:val="00557E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7E49"/>
    <w:rPr>
      <w:sz w:val="20"/>
      <w:szCs w:val="20"/>
    </w:rPr>
  </w:style>
  <w:style w:type="paragraph" w:styleId="TM1">
    <w:name w:val="toc 1"/>
    <w:basedOn w:val="Normal"/>
    <w:next w:val="Normal"/>
    <w:autoRedefine/>
    <w:uiPriority w:val="39"/>
    <w:unhideWhenUsed/>
    <w:rsid w:val="004E13FC"/>
    <w:pPr>
      <w:shd w:val="clear" w:color="auto" w:fill="FFFFFF" w:themeFill="background1"/>
      <w:tabs>
        <w:tab w:val="left" w:pos="440"/>
        <w:tab w:val="right" w:leader="dot" w:pos="9062"/>
      </w:tabs>
      <w:spacing w:after="100"/>
    </w:pPr>
  </w:style>
  <w:style w:type="paragraph" w:styleId="TM2">
    <w:name w:val="toc 2"/>
    <w:basedOn w:val="Normal"/>
    <w:next w:val="Normal"/>
    <w:autoRedefine/>
    <w:uiPriority w:val="39"/>
    <w:unhideWhenUsed/>
    <w:rsid w:val="001E1580"/>
    <w:pPr>
      <w:spacing w:after="100"/>
      <w:ind w:left="220"/>
    </w:pPr>
  </w:style>
  <w:style w:type="paragraph" w:styleId="TM3">
    <w:name w:val="toc 3"/>
    <w:basedOn w:val="Normal"/>
    <w:next w:val="Normal"/>
    <w:autoRedefine/>
    <w:uiPriority w:val="39"/>
    <w:unhideWhenUsed/>
    <w:rsid w:val="001E1580"/>
    <w:pPr>
      <w:spacing w:after="100"/>
      <w:ind w:left="440"/>
    </w:pPr>
  </w:style>
  <w:style w:type="character" w:styleId="Lienhypertexte">
    <w:name w:val="Hyperlink"/>
    <w:basedOn w:val="Policepardfaut"/>
    <w:uiPriority w:val="99"/>
    <w:unhideWhenUsed/>
    <w:rsid w:val="001E1580"/>
    <w:rPr>
      <w:color w:val="0000FF" w:themeColor="hyperlink"/>
      <w:u w:val="single"/>
    </w:rPr>
  </w:style>
  <w:style w:type="paragraph" w:styleId="Sansinterligne">
    <w:name w:val="No Spacing"/>
    <w:uiPriority w:val="1"/>
    <w:qFormat/>
    <w:rsid w:val="005F632D"/>
    <w:pPr>
      <w:spacing w:after="0" w:line="240" w:lineRule="auto"/>
    </w:pPr>
  </w:style>
  <w:style w:type="table" w:customStyle="1" w:styleId="Grilledutableau2">
    <w:name w:val="Grille du tableau2"/>
    <w:basedOn w:val="TableauNormal"/>
    <w:next w:val="Grilledutableau"/>
    <w:uiPriority w:val="59"/>
    <w:rsid w:val="005F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5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F120B4"/>
    <w:pPr>
      <w:spacing w:line="240" w:lineRule="auto"/>
    </w:pPr>
    <w:rPr>
      <w:b/>
      <w:bCs/>
      <w:color w:val="4F81BD" w:themeColor="accent1"/>
      <w:sz w:val="18"/>
      <w:szCs w:val="18"/>
    </w:rPr>
  </w:style>
  <w:style w:type="paragraph" w:styleId="Corpsdetexte2">
    <w:name w:val="Body Text 2"/>
    <w:basedOn w:val="Normal"/>
    <w:link w:val="Corpsdetexte2Car"/>
    <w:semiHidden/>
    <w:rsid w:val="00746D56"/>
    <w:pPr>
      <w:autoSpaceDE w:val="0"/>
      <w:autoSpaceDN w:val="0"/>
      <w:adjustRightInd w:val="0"/>
      <w:spacing w:after="0" w:line="240" w:lineRule="auto"/>
    </w:pPr>
    <w:rPr>
      <w:rFonts w:ascii="Arial" w:eastAsia="Times New Roman" w:hAnsi="Arial" w:cs="Arial"/>
      <w:color w:val="000000"/>
      <w:lang w:eastAsia="fr-FR"/>
    </w:rPr>
  </w:style>
  <w:style w:type="character" w:customStyle="1" w:styleId="Corpsdetexte2Car">
    <w:name w:val="Corps de texte 2 Car"/>
    <w:basedOn w:val="Policepardfaut"/>
    <w:link w:val="Corpsdetexte2"/>
    <w:semiHidden/>
    <w:rsid w:val="00746D56"/>
    <w:rPr>
      <w:rFonts w:ascii="Arial" w:eastAsia="Times New Roman" w:hAnsi="Arial" w:cs="Arial"/>
      <w:color w:val="000000"/>
      <w:lang w:eastAsia="fr-FR"/>
    </w:rPr>
  </w:style>
  <w:style w:type="paragraph" w:customStyle="1" w:styleId="Default">
    <w:name w:val="Default"/>
    <w:rsid w:val="00F66B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2188">
      <w:bodyDiv w:val="1"/>
      <w:marLeft w:val="0"/>
      <w:marRight w:val="0"/>
      <w:marTop w:val="0"/>
      <w:marBottom w:val="0"/>
      <w:divBdr>
        <w:top w:val="none" w:sz="0" w:space="0" w:color="auto"/>
        <w:left w:val="none" w:sz="0" w:space="0" w:color="auto"/>
        <w:bottom w:val="none" w:sz="0" w:space="0" w:color="auto"/>
        <w:right w:val="none" w:sz="0" w:space="0" w:color="auto"/>
      </w:divBdr>
      <w:divsChild>
        <w:div w:id="801725922">
          <w:marLeft w:val="0"/>
          <w:marRight w:val="0"/>
          <w:marTop w:val="0"/>
          <w:marBottom w:val="0"/>
          <w:divBdr>
            <w:top w:val="none" w:sz="0" w:space="0" w:color="auto"/>
            <w:left w:val="none" w:sz="0" w:space="0" w:color="auto"/>
            <w:bottom w:val="none" w:sz="0" w:space="0" w:color="auto"/>
            <w:right w:val="none" w:sz="0" w:space="0" w:color="auto"/>
          </w:divBdr>
          <w:divsChild>
            <w:div w:id="272639258">
              <w:marLeft w:val="0"/>
              <w:marRight w:val="0"/>
              <w:marTop w:val="0"/>
              <w:marBottom w:val="0"/>
              <w:divBdr>
                <w:top w:val="none" w:sz="0" w:space="0" w:color="auto"/>
                <w:left w:val="none" w:sz="0" w:space="0" w:color="auto"/>
                <w:bottom w:val="none" w:sz="0" w:space="0" w:color="auto"/>
                <w:right w:val="none" w:sz="0" w:space="0" w:color="auto"/>
              </w:divBdr>
            </w:div>
            <w:div w:id="1767727897">
              <w:marLeft w:val="0"/>
              <w:marRight w:val="0"/>
              <w:marTop w:val="0"/>
              <w:marBottom w:val="0"/>
              <w:divBdr>
                <w:top w:val="none" w:sz="0" w:space="0" w:color="auto"/>
                <w:left w:val="none" w:sz="0" w:space="0" w:color="auto"/>
                <w:bottom w:val="none" w:sz="0" w:space="0" w:color="auto"/>
                <w:right w:val="none" w:sz="0" w:space="0" w:color="auto"/>
              </w:divBdr>
            </w:div>
            <w:div w:id="1814056766">
              <w:marLeft w:val="0"/>
              <w:marRight w:val="0"/>
              <w:marTop w:val="0"/>
              <w:marBottom w:val="0"/>
              <w:divBdr>
                <w:top w:val="none" w:sz="0" w:space="0" w:color="auto"/>
                <w:left w:val="none" w:sz="0" w:space="0" w:color="auto"/>
                <w:bottom w:val="none" w:sz="0" w:space="0" w:color="auto"/>
                <w:right w:val="none" w:sz="0" w:space="0" w:color="auto"/>
              </w:divBdr>
            </w:div>
          </w:divsChild>
        </w:div>
        <w:div w:id="1642347408">
          <w:marLeft w:val="0"/>
          <w:marRight w:val="0"/>
          <w:marTop w:val="0"/>
          <w:marBottom w:val="0"/>
          <w:divBdr>
            <w:top w:val="none" w:sz="0" w:space="0" w:color="auto"/>
            <w:left w:val="none" w:sz="0" w:space="0" w:color="auto"/>
            <w:bottom w:val="none" w:sz="0" w:space="0" w:color="auto"/>
            <w:right w:val="none" w:sz="0" w:space="0" w:color="auto"/>
          </w:divBdr>
          <w:divsChild>
            <w:div w:id="1265729092">
              <w:marLeft w:val="0"/>
              <w:marRight w:val="0"/>
              <w:marTop w:val="0"/>
              <w:marBottom w:val="0"/>
              <w:divBdr>
                <w:top w:val="none" w:sz="0" w:space="0" w:color="auto"/>
                <w:left w:val="none" w:sz="0" w:space="0" w:color="auto"/>
                <w:bottom w:val="none" w:sz="0" w:space="0" w:color="auto"/>
                <w:right w:val="none" w:sz="0" w:space="0" w:color="auto"/>
              </w:divBdr>
            </w:div>
            <w:div w:id="815299251">
              <w:marLeft w:val="0"/>
              <w:marRight w:val="0"/>
              <w:marTop w:val="0"/>
              <w:marBottom w:val="0"/>
              <w:divBdr>
                <w:top w:val="none" w:sz="0" w:space="0" w:color="auto"/>
                <w:left w:val="none" w:sz="0" w:space="0" w:color="auto"/>
                <w:bottom w:val="none" w:sz="0" w:space="0" w:color="auto"/>
                <w:right w:val="none" w:sz="0" w:space="0" w:color="auto"/>
              </w:divBdr>
            </w:div>
            <w:div w:id="15969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852">
      <w:bodyDiv w:val="1"/>
      <w:marLeft w:val="0"/>
      <w:marRight w:val="0"/>
      <w:marTop w:val="0"/>
      <w:marBottom w:val="0"/>
      <w:divBdr>
        <w:top w:val="none" w:sz="0" w:space="0" w:color="auto"/>
        <w:left w:val="none" w:sz="0" w:space="0" w:color="auto"/>
        <w:bottom w:val="none" w:sz="0" w:space="0" w:color="auto"/>
        <w:right w:val="none" w:sz="0" w:space="0" w:color="auto"/>
      </w:divBdr>
      <w:divsChild>
        <w:div w:id="888489936">
          <w:marLeft w:val="0"/>
          <w:marRight w:val="0"/>
          <w:marTop w:val="0"/>
          <w:marBottom w:val="0"/>
          <w:divBdr>
            <w:top w:val="none" w:sz="0" w:space="0" w:color="auto"/>
            <w:left w:val="none" w:sz="0" w:space="0" w:color="auto"/>
            <w:bottom w:val="none" w:sz="0" w:space="0" w:color="auto"/>
            <w:right w:val="none" w:sz="0" w:space="0" w:color="auto"/>
          </w:divBdr>
          <w:divsChild>
            <w:div w:id="1369454541">
              <w:marLeft w:val="0"/>
              <w:marRight w:val="0"/>
              <w:marTop w:val="0"/>
              <w:marBottom w:val="0"/>
              <w:divBdr>
                <w:top w:val="none" w:sz="0" w:space="0" w:color="auto"/>
                <w:left w:val="none" w:sz="0" w:space="0" w:color="auto"/>
                <w:bottom w:val="none" w:sz="0" w:space="0" w:color="auto"/>
                <w:right w:val="none" w:sz="0" w:space="0" w:color="auto"/>
              </w:divBdr>
            </w:div>
            <w:div w:id="1098450083">
              <w:marLeft w:val="0"/>
              <w:marRight w:val="0"/>
              <w:marTop w:val="0"/>
              <w:marBottom w:val="0"/>
              <w:divBdr>
                <w:top w:val="none" w:sz="0" w:space="0" w:color="auto"/>
                <w:left w:val="none" w:sz="0" w:space="0" w:color="auto"/>
                <w:bottom w:val="none" w:sz="0" w:space="0" w:color="auto"/>
                <w:right w:val="none" w:sz="0" w:space="0" w:color="auto"/>
              </w:divBdr>
            </w:div>
            <w:div w:id="1920867371">
              <w:marLeft w:val="0"/>
              <w:marRight w:val="0"/>
              <w:marTop w:val="0"/>
              <w:marBottom w:val="0"/>
              <w:divBdr>
                <w:top w:val="none" w:sz="0" w:space="0" w:color="auto"/>
                <w:left w:val="none" w:sz="0" w:space="0" w:color="auto"/>
                <w:bottom w:val="none" w:sz="0" w:space="0" w:color="auto"/>
                <w:right w:val="none" w:sz="0" w:space="0" w:color="auto"/>
              </w:divBdr>
            </w:div>
          </w:divsChild>
        </w:div>
        <w:div w:id="1338918813">
          <w:marLeft w:val="0"/>
          <w:marRight w:val="0"/>
          <w:marTop w:val="0"/>
          <w:marBottom w:val="0"/>
          <w:divBdr>
            <w:top w:val="none" w:sz="0" w:space="0" w:color="auto"/>
            <w:left w:val="none" w:sz="0" w:space="0" w:color="auto"/>
            <w:bottom w:val="none" w:sz="0" w:space="0" w:color="auto"/>
            <w:right w:val="none" w:sz="0" w:space="0" w:color="auto"/>
          </w:divBdr>
          <w:divsChild>
            <w:div w:id="447043716">
              <w:marLeft w:val="0"/>
              <w:marRight w:val="0"/>
              <w:marTop w:val="0"/>
              <w:marBottom w:val="0"/>
              <w:divBdr>
                <w:top w:val="none" w:sz="0" w:space="0" w:color="auto"/>
                <w:left w:val="none" w:sz="0" w:space="0" w:color="auto"/>
                <w:bottom w:val="none" w:sz="0" w:space="0" w:color="auto"/>
                <w:right w:val="none" w:sz="0" w:space="0" w:color="auto"/>
              </w:divBdr>
            </w:div>
            <w:div w:id="1573926849">
              <w:marLeft w:val="0"/>
              <w:marRight w:val="0"/>
              <w:marTop w:val="0"/>
              <w:marBottom w:val="0"/>
              <w:divBdr>
                <w:top w:val="none" w:sz="0" w:space="0" w:color="auto"/>
                <w:left w:val="none" w:sz="0" w:space="0" w:color="auto"/>
                <w:bottom w:val="none" w:sz="0" w:space="0" w:color="auto"/>
                <w:right w:val="none" w:sz="0" w:space="0" w:color="auto"/>
              </w:divBdr>
            </w:div>
            <w:div w:id="239800180">
              <w:marLeft w:val="0"/>
              <w:marRight w:val="0"/>
              <w:marTop w:val="0"/>
              <w:marBottom w:val="0"/>
              <w:divBdr>
                <w:top w:val="none" w:sz="0" w:space="0" w:color="auto"/>
                <w:left w:val="none" w:sz="0" w:space="0" w:color="auto"/>
                <w:bottom w:val="none" w:sz="0" w:space="0" w:color="auto"/>
                <w:right w:val="none" w:sz="0" w:space="0" w:color="auto"/>
              </w:divBdr>
            </w:div>
          </w:divsChild>
        </w:div>
        <w:div w:id="1463696147">
          <w:marLeft w:val="0"/>
          <w:marRight w:val="0"/>
          <w:marTop w:val="0"/>
          <w:marBottom w:val="0"/>
          <w:divBdr>
            <w:top w:val="none" w:sz="0" w:space="0" w:color="auto"/>
            <w:left w:val="none" w:sz="0" w:space="0" w:color="auto"/>
            <w:bottom w:val="none" w:sz="0" w:space="0" w:color="auto"/>
            <w:right w:val="none" w:sz="0" w:space="0" w:color="auto"/>
          </w:divBdr>
          <w:divsChild>
            <w:div w:id="1596866629">
              <w:marLeft w:val="0"/>
              <w:marRight w:val="0"/>
              <w:marTop w:val="0"/>
              <w:marBottom w:val="0"/>
              <w:divBdr>
                <w:top w:val="none" w:sz="0" w:space="0" w:color="auto"/>
                <w:left w:val="none" w:sz="0" w:space="0" w:color="auto"/>
                <w:bottom w:val="none" w:sz="0" w:space="0" w:color="auto"/>
                <w:right w:val="none" w:sz="0" w:space="0" w:color="auto"/>
              </w:divBdr>
            </w:div>
            <w:div w:id="930165794">
              <w:marLeft w:val="0"/>
              <w:marRight w:val="0"/>
              <w:marTop w:val="0"/>
              <w:marBottom w:val="0"/>
              <w:divBdr>
                <w:top w:val="none" w:sz="0" w:space="0" w:color="auto"/>
                <w:left w:val="none" w:sz="0" w:space="0" w:color="auto"/>
                <w:bottom w:val="none" w:sz="0" w:space="0" w:color="auto"/>
                <w:right w:val="none" w:sz="0" w:space="0" w:color="auto"/>
              </w:divBdr>
            </w:div>
            <w:div w:id="485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B7AF-4EB2-47F0-AEBA-F5EB631E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ARMBRUSTER Neda, VNF/DG/DJEF/SJCP/DAJS</dc:creator>
  <cp:lastModifiedBy>FINA Laurent</cp:lastModifiedBy>
  <cp:revision>18</cp:revision>
  <cp:lastPrinted>2025-03-04T15:12:00Z</cp:lastPrinted>
  <dcterms:created xsi:type="dcterms:W3CDTF">2018-03-29T16:15:00Z</dcterms:created>
  <dcterms:modified xsi:type="dcterms:W3CDTF">2025-03-05T13:35:00Z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2025-03-04T15:12:53Z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b0c391b6-f99f-4381-916b-101d2165cb64</vt:lpwstr>
  </property>
  <property fmtid="{D5CDD505-2E9C-101B-9397-08002B2CF9AE}" pid="8" name="MSIP_Label_2d26f538-337a-4593-a7e6-123667b1a538_ContentBits">
    <vt:lpwstr>0</vt:lpwstr>
  </property>
</Properties>
</file>